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320"/>
        <w:jc w:val="center"/>
        <w:pBdr>
          <w:top w:val="single" w:sz="6" w:space="4" w:color="F0AD4E"/>
          <w:left w:val="single" w:sz="6" w:space="4" w:color="F0AD4E"/>
          <w:bottom w:val="single" w:sz="6" w:space="4" w:color="F0AD4E"/>
          <w:right w:val="single" w:sz="6" w:space="4" w:color="F0AD4E"/>
        </w:pBdr>
      </w:pPr>
      <w:r>
        <w:rPr>
          <w:rFonts w:ascii="Times New Roman" w:hAnsi="Times New Roman"/>
          <w:b/>
          <w:color w:val="996600"/>
          <w:sz w:val="20"/>
        </w:rPr>
        <w:t>DRAFT — FOR LAWYER REVIEW ONLY — NOT FOR EXECUTION</w:t>
      </w:r>
    </w:p>
    <w:p/>
    <w:p>
      <w:pPr>
        <w:spacing w:before="160" w:after="80"/>
        <w:jc w:val="center"/>
      </w:pPr>
      <w:r>
        <w:rPr>
          <w:rFonts w:ascii="Times New Roman" w:hAnsi="Times New Roman"/>
          <w:b/>
          <w:color w:val="0B1F33"/>
          <w:sz w:val="32"/>
        </w:rPr>
        <w:t>CONSTITUTION OF QUOFLOW LIMITED</w:t>
      </w:r>
    </w:p>
    <w:p>
      <w:pPr>
        <w:spacing w:after="400"/>
        <w:jc w:val="center"/>
      </w:pPr>
      <w:r>
        <w:rPr>
          <w:rFonts w:ascii="Times New Roman" w:hAnsi="Times New Roman"/>
          <w:b w:val="0"/>
          <w:color w:val="444444"/>
          <w:sz w:val="24"/>
        </w:rPr>
        <w:t>Under the Companies Act 1993 (New Zealand)</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QUOFLOW LIMITED</w:t>
      </w:r>
    </w:p>
    <w:p>
      <w:pPr>
        <w:spacing w:after="120"/>
      </w:pPr>
      <w:r>
        <w:rPr>
          <w:rFonts w:ascii="Times New Roman" w:hAnsi="Times New Roman"/>
          <w:sz w:val="22"/>
        </w:rPr>
      </w:r>
      <w:r>
        <w:rPr>
          <w:rFonts w:ascii="Times New Roman" w:hAnsi="Times New Roman"/>
          <w:b/>
          <w:sz w:val="22"/>
        </w:rPr>
        <w:t>Adopted:</w:t>
      </w:r>
      <w:r>
        <w:rPr>
          <w:rFonts w:ascii="Times New Roman" w:hAnsi="Times New Roman"/>
          <w:sz w:val="22"/>
        </w:rPr>
        <w:t xml:space="preserve"> [DATE OF INCORPORATION]</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1 — PRELIMINARY</w:t>
      </w:r>
    </w:p>
    <w:p>
      <w:pPr>
        <w:spacing w:before="200" w:after="80"/>
      </w:pPr>
      <w:r>
        <w:rPr>
          <w:rFonts w:ascii="Times New Roman" w:hAnsi="Times New Roman"/>
          <w:b/>
          <w:i/>
          <w:color w:val="0B1F33"/>
          <w:sz w:val="22"/>
        </w:rPr>
        <w:t>1. Company Name</w:t>
      </w:r>
    </w:p>
    <w:p>
      <w:pPr>
        <w:spacing w:after="120"/>
      </w:pPr>
      <w:r>
        <w:rPr>
          <w:rFonts w:ascii="Times New Roman" w:hAnsi="Times New Roman"/>
          <w:sz w:val="22"/>
        </w:rPr>
      </w:r>
      <w:r>
        <w:rPr>
          <w:rFonts w:ascii="Times New Roman" w:hAnsi="Times New Roman"/>
          <w:b/>
          <w:sz w:val="22"/>
        </w:rPr>
        <w:t>1.1</w:t>
      </w:r>
      <w:r>
        <w:rPr>
          <w:rFonts w:ascii="Times New Roman" w:hAnsi="Times New Roman"/>
          <w:sz w:val="22"/>
        </w:rPr>
        <w:t xml:space="preserve"> The name of the company is </w:t>
      </w:r>
      <w:r>
        <w:rPr>
          <w:rFonts w:ascii="Times New Roman" w:hAnsi="Times New Roman"/>
          <w:b/>
          <w:sz w:val="22"/>
        </w:rPr>
        <w:t>Quoflow Limited</w:t>
      </w:r>
      <w:r>
        <w:rPr>
          <w:rFonts w:ascii="Times New Roman" w:hAnsi="Times New Roman"/>
          <w:sz w:val="22"/>
        </w:rPr>
        <w:t xml:space="preserve"> ("</w:t>
      </w:r>
      <w:r>
        <w:rPr>
          <w:rFonts w:ascii="Times New Roman" w:hAnsi="Times New Roman"/>
          <w:b/>
          <w:sz w:val="22"/>
        </w:rPr>
        <w:t>Company</w:t>
      </w:r>
      <w:r>
        <w:rPr>
          <w:rFonts w:ascii="Times New Roman" w:hAnsi="Times New Roman"/>
          <w:sz w:val="22"/>
        </w:rPr>
        <w:t>").</w:t>
      </w:r>
    </w:p>
    <w:p>
      <w:pPr>
        <w:spacing w:before="200" w:after="80"/>
      </w:pPr>
      <w:r>
        <w:rPr>
          <w:rFonts w:ascii="Times New Roman" w:hAnsi="Times New Roman"/>
          <w:b/>
          <w:i/>
          <w:color w:val="0B1F33"/>
          <w:sz w:val="22"/>
        </w:rPr>
        <w:t>2. Registered Office</w:t>
      </w:r>
    </w:p>
    <w:p>
      <w:pPr>
        <w:spacing w:after="120"/>
      </w:pPr>
      <w:r>
        <w:rPr>
          <w:rFonts w:ascii="Times New Roman" w:hAnsi="Times New Roman"/>
          <w:sz w:val="22"/>
        </w:rPr>
      </w:r>
      <w:r>
        <w:rPr>
          <w:rFonts w:ascii="Times New Roman" w:hAnsi="Times New Roman"/>
          <w:b/>
          <w:sz w:val="22"/>
        </w:rPr>
        <w:t>2.1</w:t>
      </w:r>
      <w:r>
        <w:rPr>
          <w:rFonts w:ascii="Times New Roman" w:hAnsi="Times New Roman"/>
          <w:sz w:val="22"/>
        </w:rPr>
        <w:t xml:space="preserve"> The registered office of the Company is at the offices of Allott Reeves &amp; Co Limited, Unit 1b, 55 Epsom Road, Sockburn, Christchurch 8443, or such other address as the Board may determine from time to time by resolution and notify to the Registrar of Companies.</w:t>
      </w:r>
    </w:p>
    <w:p>
      <w:pPr>
        <w:spacing w:before="200" w:after="80"/>
      </w:pPr>
      <w:r>
        <w:rPr>
          <w:rFonts w:ascii="Times New Roman" w:hAnsi="Times New Roman"/>
          <w:b/>
          <w:i/>
          <w:color w:val="0B1F33"/>
          <w:sz w:val="22"/>
        </w:rPr>
        <w:t>3. Interpretation</w:t>
      </w:r>
    </w:p>
    <w:p>
      <w:pPr>
        <w:spacing w:after="120"/>
      </w:pPr>
      <w:r>
        <w:rPr>
          <w:rFonts w:ascii="Times New Roman" w:hAnsi="Times New Roman"/>
          <w:sz w:val="22"/>
        </w:rPr>
      </w:r>
      <w:r>
        <w:rPr>
          <w:rFonts w:ascii="Times New Roman" w:hAnsi="Times New Roman"/>
          <w:b/>
          <w:sz w:val="22"/>
        </w:rPr>
        <w:t>3.1</w:t>
      </w:r>
      <w:r>
        <w:rPr>
          <w:rFonts w:ascii="Times New Roman" w:hAnsi="Times New Roman"/>
          <w:sz w:val="22"/>
        </w:rPr>
        <w:t xml:space="preserve"> In this Constitution, unless the context otherwise requires:</w:t>
      </w:r>
    </w:p>
    <w:p>
      <w:pPr>
        <w:pStyle w:val="ListBullet"/>
        <w:spacing w:after="60"/>
        <w:ind w:left="567"/>
      </w:pPr>
      <w:r>
        <w:rPr>
          <w:rFonts w:ascii="Times New Roman" w:hAnsi="Times New Roman"/>
          <w:sz w:val="22"/>
        </w:rPr>
        <w:t>"</w:t>
      </w:r>
      <w:r>
        <w:rPr>
          <w:rFonts w:ascii="Times New Roman" w:hAnsi="Times New Roman"/>
          <w:b/>
          <w:sz w:val="22"/>
        </w:rPr>
        <w:t>Act</w:t>
      </w:r>
      <w:r>
        <w:rPr>
          <w:rFonts w:ascii="Times New Roman" w:hAnsi="Times New Roman"/>
          <w:sz w:val="22"/>
        </w:rPr>
        <w:t>" means the Companies Act 1993 (NZ) and any amendments or substitutions;</w:t>
      </w:r>
    </w:p>
    <w:p>
      <w:pPr>
        <w:pStyle w:val="ListBullet"/>
        <w:spacing w:after="60"/>
        <w:ind w:left="567"/>
      </w:pPr>
      <w:r>
        <w:rPr>
          <w:rFonts w:ascii="Times New Roman" w:hAnsi="Times New Roman"/>
          <w:sz w:val="22"/>
        </w:rPr>
        <w:t>"</w:t>
      </w:r>
      <w:r>
        <w:rPr>
          <w:rFonts w:ascii="Times New Roman" w:hAnsi="Times New Roman"/>
          <w:b/>
          <w:sz w:val="22"/>
        </w:rPr>
        <w:t>Board</w:t>
      </w:r>
      <w:r>
        <w:rPr>
          <w:rFonts w:ascii="Times New Roman" w:hAnsi="Times New Roman"/>
          <w:sz w:val="22"/>
        </w:rPr>
        <w:t>" means the board of Directors of the Company;</w:t>
      </w:r>
    </w:p>
    <w:p>
      <w:pPr>
        <w:pStyle w:val="ListBullet"/>
        <w:spacing w:after="60"/>
        <w:ind w:left="567"/>
      </w:pPr>
      <w:r>
        <w:rPr>
          <w:rFonts w:ascii="Times New Roman" w:hAnsi="Times New Roman"/>
          <w:sz w:val="22"/>
        </w:rPr>
        <w:t>"</w:t>
      </w:r>
      <w:r>
        <w:rPr>
          <w:rFonts w:ascii="Times New Roman" w:hAnsi="Times New Roman"/>
          <w:b/>
          <w:sz w:val="22"/>
        </w:rPr>
        <w:t>Business Day</w:t>
      </w:r>
      <w:r>
        <w:rPr>
          <w:rFonts w:ascii="Times New Roman" w:hAnsi="Times New Roman"/>
          <w:sz w:val="22"/>
        </w:rPr>
        <w:t>" means a day on which registered banks are open for general banking business in Wellington, New Zealand, excluding Saturdays, Sundays, and public holidays;</w:t>
      </w:r>
    </w:p>
    <w:p>
      <w:pPr>
        <w:pStyle w:val="ListBullet"/>
        <w:spacing w:after="60"/>
        <w:ind w:left="567"/>
      </w:pPr>
      <w:r>
        <w:rPr>
          <w:rFonts w:ascii="Times New Roman" w:hAnsi="Times New Roman"/>
          <w:sz w:val="22"/>
        </w:rPr>
        <w:t>"</w:t>
      </w:r>
      <w:r>
        <w:rPr>
          <w:rFonts w:ascii="Times New Roman" w:hAnsi="Times New Roman"/>
          <w:b/>
          <w:sz w:val="22"/>
        </w:rPr>
        <w:t>Constitution</w:t>
      </w:r>
      <w:r>
        <w:rPr>
          <w:rFonts w:ascii="Times New Roman" w:hAnsi="Times New Roman"/>
          <w:sz w:val="22"/>
        </w:rPr>
        <w:t>" means this constitution as amended from time to time in accordance with clause 33;</w:t>
      </w:r>
    </w:p>
    <w:p>
      <w:pPr>
        <w:pStyle w:val="ListBullet"/>
        <w:spacing w:after="60"/>
        <w:ind w:left="567"/>
      </w:pPr>
      <w:r>
        <w:rPr>
          <w:rFonts w:ascii="Times New Roman" w:hAnsi="Times New Roman"/>
          <w:sz w:val="22"/>
        </w:rPr>
        <w:t>"</w:t>
      </w:r>
      <w:r>
        <w:rPr>
          <w:rFonts w:ascii="Times New Roman" w:hAnsi="Times New Roman"/>
          <w:b/>
          <w:sz w:val="22"/>
        </w:rPr>
        <w:t>Director</w:t>
      </w:r>
      <w:r>
        <w:rPr>
          <w:rFonts w:ascii="Times New Roman" w:hAnsi="Times New Roman"/>
          <w:sz w:val="22"/>
        </w:rPr>
        <w:t>" means a person appointed as a director of the Company in accordance with this Constitution;</w:t>
      </w:r>
    </w:p>
    <w:p>
      <w:pPr>
        <w:pStyle w:val="ListBullet"/>
        <w:spacing w:after="60"/>
        <w:ind w:left="567"/>
      </w:pPr>
      <w:r>
        <w:rPr>
          <w:rFonts w:ascii="Times New Roman" w:hAnsi="Times New Roman"/>
          <w:sz w:val="22"/>
        </w:rPr>
        <w:t>"</w:t>
      </w:r>
      <w:r>
        <w:rPr>
          <w:rFonts w:ascii="Times New Roman" w:hAnsi="Times New Roman"/>
          <w:b/>
          <w:sz w:val="22"/>
        </w:rPr>
        <w:t>Ordinary Resolution</w:t>
      </w:r>
      <w:r>
        <w:rPr>
          <w:rFonts w:ascii="Times New Roman" w:hAnsi="Times New Roman"/>
          <w:sz w:val="22"/>
        </w:rPr>
        <w:t>" means a resolution passed by a simple majority of votes entitled to be cast and cast at a shareholders' meeting, or a written resolution signed by shareholders holding a simple majority of votes;</w:t>
      </w:r>
    </w:p>
    <w:p>
      <w:pPr>
        <w:pStyle w:val="ListBullet"/>
        <w:spacing w:after="60"/>
        <w:ind w:left="567"/>
      </w:pPr>
      <w:r>
        <w:rPr>
          <w:rFonts w:ascii="Times New Roman" w:hAnsi="Times New Roman"/>
          <w:sz w:val="22"/>
        </w:rPr>
        <w:t>"</w:t>
      </w:r>
      <w:r>
        <w:rPr>
          <w:rFonts w:ascii="Times New Roman" w:hAnsi="Times New Roman"/>
          <w:b/>
          <w:sz w:val="22"/>
        </w:rPr>
        <w:t>Registrar</w:t>
      </w:r>
      <w:r>
        <w:rPr>
          <w:rFonts w:ascii="Times New Roman" w:hAnsi="Times New Roman"/>
          <w:sz w:val="22"/>
        </w:rPr>
        <w:t>" means the Registrar of Companies under the Act;</w:t>
      </w:r>
    </w:p>
    <w:p>
      <w:pPr>
        <w:pStyle w:val="ListBullet"/>
        <w:spacing w:after="60"/>
        <w:ind w:left="567"/>
      </w:pPr>
      <w:r>
        <w:rPr>
          <w:rFonts w:ascii="Times New Roman" w:hAnsi="Times New Roman"/>
          <w:sz w:val="22"/>
        </w:rPr>
        <w:t>"</w:t>
      </w:r>
      <w:r>
        <w:rPr>
          <w:rFonts w:ascii="Times New Roman" w:hAnsi="Times New Roman"/>
          <w:b/>
          <w:sz w:val="22"/>
        </w:rPr>
        <w:t>Shareholders Agreement</w:t>
      </w:r>
      <w:r>
        <w:rPr>
          <w:rFonts w:ascii="Times New Roman" w:hAnsi="Times New Roman"/>
          <w:sz w:val="22"/>
        </w:rPr>
        <w:t>" means the shareholders agreement entered into between the shareholders of the Company as amended from time to time;</w:t>
      </w:r>
    </w:p>
    <w:p>
      <w:pPr>
        <w:pStyle w:val="ListBullet"/>
        <w:spacing w:after="60"/>
        <w:ind w:left="567"/>
      </w:pPr>
      <w:r>
        <w:rPr>
          <w:rFonts w:ascii="Times New Roman" w:hAnsi="Times New Roman"/>
          <w:sz w:val="22"/>
        </w:rPr>
        <w:t>"</w:t>
      </w:r>
      <w:r>
        <w:rPr>
          <w:rFonts w:ascii="Times New Roman" w:hAnsi="Times New Roman"/>
          <w:b/>
          <w:sz w:val="22"/>
        </w:rPr>
        <w:t>SHA</w:t>
      </w:r>
      <w:r>
        <w:rPr>
          <w:rFonts w:ascii="Times New Roman" w:hAnsi="Times New Roman"/>
          <w:sz w:val="22"/>
        </w:rPr>
        <w:t>" has the same meaning as "Shareholders Agreement";</w:t>
      </w:r>
    </w:p>
    <w:p>
      <w:pPr>
        <w:pStyle w:val="ListBullet"/>
        <w:spacing w:after="60"/>
        <w:ind w:left="567"/>
      </w:pPr>
      <w:r>
        <w:rPr>
          <w:rFonts w:ascii="Times New Roman" w:hAnsi="Times New Roman"/>
          <w:sz w:val="22"/>
        </w:rPr>
        <w:t>"</w:t>
      </w:r>
      <w:r>
        <w:rPr>
          <w:rFonts w:ascii="Times New Roman" w:hAnsi="Times New Roman"/>
          <w:b/>
          <w:sz w:val="22"/>
        </w:rPr>
        <w:t>Share</w:t>
      </w:r>
      <w:r>
        <w:rPr>
          <w:rFonts w:ascii="Times New Roman" w:hAnsi="Times New Roman"/>
          <w:sz w:val="22"/>
        </w:rPr>
        <w:t>" means an ordinary share in the Company;</w:t>
      </w:r>
    </w:p>
    <w:p>
      <w:pPr>
        <w:pStyle w:val="ListBullet"/>
        <w:spacing w:after="60"/>
        <w:ind w:left="567"/>
      </w:pPr>
      <w:r>
        <w:rPr>
          <w:rFonts w:ascii="Times New Roman" w:hAnsi="Times New Roman"/>
          <w:sz w:val="22"/>
        </w:rPr>
        <w:t>"</w:t>
      </w:r>
      <w:r>
        <w:rPr>
          <w:rFonts w:ascii="Times New Roman" w:hAnsi="Times New Roman"/>
          <w:b/>
          <w:sz w:val="22"/>
        </w:rPr>
        <w:t>Shareholder</w:t>
      </w:r>
      <w:r>
        <w:rPr>
          <w:rFonts w:ascii="Times New Roman" w:hAnsi="Times New Roman"/>
          <w:sz w:val="22"/>
        </w:rPr>
        <w:t>" means a person registered on the share register as a holder of shares;</w:t>
      </w:r>
    </w:p>
    <w:p>
      <w:pPr>
        <w:pStyle w:val="ListBullet"/>
        <w:spacing w:after="60"/>
        <w:ind w:left="567"/>
      </w:pPr>
      <w:r>
        <w:rPr>
          <w:rFonts w:ascii="Times New Roman" w:hAnsi="Times New Roman"/>
          <w:sz w:val="22"/>
        </w:rPr>
        <w:t>"</w:t>
      </w:r>
      <w:r>
        <w:rPr>
          <w:rFonts w:ascii="Times New Roman" w:hAnsi="Times New Roman"/>
          <w:b/>
          <w:sz w:val="22"/>
        </w:rPr>
        <w:t>Special Resolution</w:t>
      </w:r>
      <w:r>
        <w:rPr>
          <w:rFonts w:ascii="Times New Roman" w:hAnsi="Times New Roman"/>
          <w:sz w:val="22"/>
        </w:rPr>
        <w:t>" has the meaning given in the Act (currently a resolution passed by 75% or more of votes entitled to be cast and cast, or a written resolution signed by shareholders holding 75% or more of votes);</w:t>
      </w:r>
    </w:p>
    <w:p>
      <w:pPr>
        <w:pStyle w:val="ListBullet"/>
        <w:spacing w:after="60"/>
        <w:ind w:left="567"/>
      </w:pPr>
      <w:r>
        <w:rPr>
          <w:rFonts w:ascii="Times New Roman" w:hAnsi="Times New Roman"/>
          <w:sz w:val="22"/>
        </w:rPr>
        <w:t>"</w:t>
      </w:r>
      <w:r>
        <w:rPr>
          <w:rFonts w:ascii="Times New Roman" w:hAnsi="Times New Roman"/>
          <w:b/>
          <w:sz w:val="22"/>
        </w:rPr>
        <w:t>Transfer</w:t>
      </w:r>
      <w:r>
        <w:rPr>
          <w:rFonts w:ascii="Times New Roman" w:hAnsi="Times New Roman"/>
          <w:sz w:val="22"/>
        </w:rPr>
        <w:t>" means any sale, assignment, transfer, or other disposition of shares.</w:t>
      </w:r>
    </w:p>
    <w:p>
      <w:pPr>
        <w:spacing w:after="120"/>
      </w:pPr>
      <w:r>
        <w:rPr>
          <w:rFonts w:ascii="Times New Roman" w:hAnsi="Times New Roman"/>
          <w:sz w:val="22"/>
        </w:rPr>
      </w:r>
      <w:r>
        <w:rPr>
          <w:rFonts w:ascii="Times New Roman" w:hAnsi="Times New Roman"/>
          <w:b/>
          <w:sz w:val="22"/>
        </w:rPr>
        <w:t>3.2</w:t>
      </w:r>
      <w:r>
        <w:rPr>
          <w:rFonts w:ascii="Times New Roman" w:hAnsi="Times New Roman"/>
          <w:sz w:val="22"/>
        </w:rPr>
        <w:t xml:space="preserve"> Terms defined in the Act and not otherwise defined in this Constitution have the meanings given to them in the Act.</w:t>
      </w:r>
    </w:p>
    <w:p>
      <w:pPr>
        <w:spacing w:after="120"/>
      </w:pPr>
      <w:r>
        <w:rPr>
          <w:rFonts w:ascii="Times New Roman" w:hAnsi="Times New Roman"/>
          <w:sz w:val="22"/>
        </w:rPr>
      </w:r>
      <w:r>
        <w:rPr>
          <w:rFonts w:ascii="Times New Roman" w:hAnsi="Times New Roman"/>
          <w:b/>
          <w:sz w:val="22"/>
        </w:rPr>
        <w:t>3.3</w:t>
      </w:r>
      <w:r>
        <w:rPr>
          <w:rFonts w:ascii="Times New Roman" w:hAnsi="Times New Roman"/>
          <w:sz w:val="22"/>
        </w:rPr>
        <w:t xml:space="preserve"> Headings are for convenience only and do not affect interpretation.</w:t>
      </w:r>
    </w:p>
    <w:p>
      <w:pPr>
        <w:spacing w:after="120"/>
      </w:pPr>
      <w:r>
        <w:rPr>
          <w:rFonts w:ascii="Times New Roman" w:hAnsi="Times New Roman"/>
          <w:sz w:val="22"/>
        </w:rPr>
      </w:r>
      <w:r>
        <w:rPr>
          <w:rFonts w:ascii="Times New Roman" w:hAnsi="Times New Roman"/>
          <w:b/>
          <w:sz w:val="22"/>
        </w:rPr>
        <w:t>3.4</w:t>
      </w:r>
      <w:r>
        <w:rPr>
          <w:rFonts w:ascii="Times New Roman" w:hAnsi="Times New Roman"/>
          <w:sz w:val="22"/>
        </w:rPr>
        <w:t xml:space="preserve"> A reference to a statute or statutory provision includes all regulations made under it and all amendments and substitutions.</w:t>
      </w:r>
    </w:p>
    <w:p>
      <w:pPr>
        <w:spacing w:after="120"/>
      </w:pPr>
      <w:r>
        <w:rPr>
          <w:rFonts w:ascii="Times New Roman" w:hAnsi="Times New Roman"/>
          <w:sz w:val="22"/>
        </w:rPr>
      </w:r>
      <w:r>
        <w:rPr>
          <w:rFonts w:ascii="Times New Roman" w:hAnsi="Times New Roman"/>
          <w:b/>
          <w:sz w:val="22"/>
        </w:rPr>
        <w:t>3.5</w:t>
      </w:r>
      <w:r>
        <w:rPr>
          <w:rFonts w:ascii="Times New Roman" w:hAnsi="Times New Roman"/>
          <w:sz w:val="22"/>
        </w:rPr>
        <w:t xml:space="preserve"> The singular includes the plural and vice versa.</w:t>
      </w:r>
    </w:p>
    <w:p>
      <w:pPr>
        <w:spacing w:after="120"/>
      </w:pPr>
      <w:r>
        <w:rPr>
          <w:rFonts w:ascii="Times New Roman" w:hAnsi="Times New Roman"/>
          <w:sz w:val="22"/>
        </w:rPr>
      </w:r>
      <w:r>
        <w:rPr>
          <w:rFonts w:ascii="Times New Roman" w:hAnsi="Times New Roman"/>
          <w:b/>
          <w:sz w:val="22"/>
        </w:rPr>
        <w:t>3.6</w:t>
      </w:r>
      <w:r>
        <w:rPr>
          <w:rFonts w:ascii="Times New Roman" w:hAnsi="Times New Roman"/>
          <w:sz w:val="22"/>
        </w:rPr>
        <w:t xml:space="preserve"> In the event of any inconsistency between this Constitution and the Shareholders Agreement, the Shareholders Agreement prevails as between the shareholders for so long as that agreement remains in force.</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2 — SHARES</w:t>
      </w:r>
    </w:p>
    <w:p>
      <w:pPr>
        <w:spacing w:before="200" w:after="80"/>
      </w:pPr>
      <w:r>
        <w:rPr>
          <w:rFonts w:ascii="Times New Roman" w:hAnsi="Times New Roman"/>
          <w:b/>
          <w:i/>
          <w:color w:val="0B1F33"/>
          <w:sz w:val="22"/>
        </w:rPr>
        <w:t>4. Classes of Shares</w:t>
      </w:r>
    </w:p>
    <w:p>
      <w:pPr>
        <w:spacing w:after="120"/>
      </w:pPr>
      <w:r>
        <w:rPr>
          <w:rFonts w:ascii="Times New Roman" w:hAnsi="Times New Roman"/>
          <w:sz w:val="22"/>
        </w:rPr>
      </w:r>
      <w:r>
        <w:rPr>
          <w:rFonts w:ascii="Times New Roman" w:hAnsi="Times New Roman"/>
          <w:b/>
          <w:sz w:val="22"/>
        </w:rPr>
        <w:t>4.1</w:t>
      </w:r>
      <w:r>
        <w:rPr>
          <w:rFonts w:ascii="Times New Roman" w:hAnsi="Times New Roman"/>
          <w:sz w:val="22"/>
        </w:rPr>
        <w:t xml:space="preserve"> The Company has one class of shares, being ordinary shares. All ordinary shares carry the same rights, including:</w:t>
      </w:r>
    </w:p>
    <w:p>
      <w:pPr>
        <w:pStyle w:val="ListBullet"/>
        <w:spacing w:after="60"/>
        <w:ind w:left="850"/>
      </w:pPr>
      <w:r>
        <w:rPr>
          <w:rFonts w:ascii="Times New Roman" w:hAnsi="Times New Roman"/>
          <w:sz w:val="22"/>
        </w:rPr>
        <w:t>(a) the right to one vote per share at any meeting of shareholders on any question;</w:t>
      </w:r>
    </w:p>
    <w:p>
      <w:pPr>
        <w:pStyle w:val="ListBullet"/>
        <w:spacing w:after="60"/>
        <w:ind w:left="850"/>
      </w:pPr>
      <w:r>
        <w:rPr>
          <w:rFonts w:ascii="Times New Roman" w:hAnsi="Times New Roman"/>
          <w:sz w:val="22"/>
        </w:rPr>
        <w:t>(b) the right to an equal share in any dividend authorised by the Board; and</w:t>
      </w:r>
    </w:p>
    <w:p>
      <w:pPr>
        <w:pStyle w:val="ListBullet"/>
        <w:spacing w:after="60"/>
        <w:ind w:left="850"/>
      </w:pPr>
      <w:r>
        <w:rPr>
          <w:rFonts w:ascii="Times New Roman" w:hAnsi="Times New Roman"/>
          <w:sz w:val="22"/>
        </w:rPr>
        <w:t>(c) the right to an equal share in the distribution of surplus assets of the Company on winding up.</w:t>
      </w:r>
    </w:p>
    <w:p>
      <w:pPr>
        <w:spacing w:after="120"/>
      </w:pPr>
      <w:r>
        <w:rPr>
          <w:rFonts w:ascii="Times New Roman" w:hAnsi="Times New Roman"/>
          <w:sz w:val="22"/>
        </w:rPr>
      </w:r>
      <w:r>
        <w:rPr>
          <w:rFonts w:ascii="Times New Roman" w:hAnsi="Times New Roman"/>
          <w:b/>
          <w:sz w:val="22"/>
        </w:rPr>
        <w:t>4.2</w:t>
      </w:r>
      <w:r>
        <w:rPr>
          <w:rFonts w:ascii="Times New Roman" w:hAnsi="Times New Roman"/>
          <w:sz w:val="22"/>
        </w:rPr>
        <w:t xml:space="preserve"> The Board may, with the prior approval of all shareholders, issue shares of a different class carrying different rights, provided that the terms of any new class are approved by Special Resolution.</w:t>
      </w:r>
    </w:p>
    <w:p>
      <w:pPr>
        <w:spacing w:before="200" w:after="80"/>
      </w:pPr>
      <w:r>
        <w:rPr>
          <w:rFonts w:ascii="Times New Roman" w:hAnsi="Times New Roman"/>
          <w:b/>
          <w:i/>
          <w:color w:val="0B1F33"/>
          <w:sz w:val="22"/>
        </w:rPr>
        <w:t>5. Share Register</w:t>
      </w:r>
    </w:p>
    <w:p>
      <w:pPr>
        <w:spacing w:after="120"/>
      </w:pPr>
      <w:r>
        <w:rPr>
          <w:rFonts w:ascii="Times New Roman" w:hAnsi="Times New Roman"/>
          <w:sz w:val="22"/>
        </w:rPr>
      </w:r>
      <w:r>
        <w:rPr>
          <w:rFonts w:ascii="Times New Roman" w:hAnsi="Times New Roman"/>
          <w:b/>
          <w:sz w:val="22"/>
        </w:rPr>
        <w:t>5.1</w:t>
      </w:r>
      <w:r>
        <w:rPr>
          <w:rFonts w:ascii="Times New Roman" w:hAnsi="Times New Roman"/>
          <w:sz w:val="22"/>
        </w:rPr>
        <w:t xml:space="preserve"> The Company will maintain a share register in accordance with the Act recording the names and addresses of all shareholders and the number of shares held.</w:t>
      </w:r>
    </w:p>
    <w:p>
      <w:pPr>
        <w:spacing w:after="120"/>
      </w:pPr>
      <w:r>
        <w:rPr>
          <w:rFonts w:ascii="Times New Roman" w:hAnsi="Times New Roman"/>
          <w:sz w:val="22"/>
        </w:rPr>
      </w:r>
      <w:r>
        <w:rPr>
          <w:rFonts w:ascii="Times New Roman" w:hAnsi="Times New Roman"/>
          <w:b/>
          <w:sz w:val="22"/>
        </w:rPr>
        <w:t>5.2</w:t>
      </w:r>
      <w:r>
        <w:rPr>
          <w:rFonts w:ascii="Times New Roman" w:hAnsi="Times New Roman"/>
          <w:sz w:val="22"/>
        </w:rPr>
        <w:t xml:space="preserve"> Share certificates will not be issued unless a shareholder requests one in writing. The Board may charge a reasonable fee for the issue of a share certificate.</w:t>
      </w:r>
    </w:p>
    <w:p>
      <w:pPr>
        <w:spacing w:after="120"/>
      </w:pPr>
      <w:r>
        <w:rPr>
          <w:rFonts w:ascii="Times New Roman" w:hAnsi="Times New Roman"/>
          <w:sz w:val="22"/>
        </w:rPr>
      </w:r>
      <w:r>
        <w:rPr>
          <w:rFonts w:ascii="Times New Roman" w:hAnsi="Times New Roman"/>
          <w:b/>
          <w:sz w:val="22"/>
        </w:rPr>
        <w:t>5.3</w:t>
      </w:r>
      <w:r>
        <w:rPr>
          <w:rFonts w:ascii="Times New Roman" w:hAnsi="Times New Roman"/>
          <w:sz w:val="22"/>
        </w:rPr>
        <w:t xml:space="preserve"> The Company will recognise only the registered holder of shares as the owner of those shares. The Company is not obliged to take notice of any trust or equitable interest in any shares.</w:t>
      </w:r>
    </w:p>
    <w:p>
      <w:pPr>
        <w:spacing w:before="200" w:after="80"/>
      </w:pPr>
      <w:r>
        <w:rPr>
          <w:rFonts w:ascii="Times New Roman" w:hAnsi="Times New Roman"/>
          <w:b/>
          <w:i/>
          <w:color w:val="0B1F33"/>
          <w:sz w:val="22"/>
        </w:rPr>
        <w:t>6. Issue of Shares</w:t>
      </w:r>
    </w:p>
    <w:p>
      <w:pPr>
        <w:spacing w:after="120"/>
      </w:pPr>
      <w:r>
        <w:rPr>
          <w:rFonts w:ascii="Times New Roman" w:hAnsi="Times New Roman"/>
          <w:sz w:val="22"/>
        </w:rPr>
      </w:r>
      <w:r>
        <w:rPr>
          <w:rFonts w:ascii="Times New Roman" w:hAnsi="Times New Roman"/>
          <w:b/>
          <w:sz w:val="22"/>
        </w:rPr>
        <w:t>6.1</w:t>
      </w:r>
      <w:r>
        <w:rPr>
          <w:rFonts w:ascii="Times New Roman" w:hAnsi="Times New Roman"/>
          <w:sz w:val="22"/>
        </w:rPr>
        <w:t xml:space="preserve"> Subject to this Constitution and the Act, the Board may issue shares at any time to any person at a price and on terms determined by the Board.</w:t>
      </w:r>
    </w:p>
    <w:p>
      <w:pPr>
        <w:spacing w:after="120"/>
      </w:pPr>
      <w:r>
        <w:rPr>
          <w:rFonts w:ascii="Times New Roman" w:hAnsi="Times New Roman"/>
          <w:sz w:val="22"/>
        </w:rPr>
      </w:r>
      <w:r>
        <w:rPr>
          <w:rFonts w:ascii="Times New Roman" w:hAnsi="Times New Roman"/>
          <w:b/>
          <w:sz w:val="22"/>
        </w:rPr>
        <w:t>6.2</w:t>
      </w:r>
      <w:r>
        <w:rPr>
          <w:rFonts w:ascii="Times New Roman" w:hAnsi="Times New Roman"/>
          <w:sz w:val="22"/>
        </w:rPr>
        <w:t xml:space="preserve"> Before issuing new shares, the Board must offer those shares to existing shareholders on a pro-rata basis at the same price and on the same terms as the proposed issue ("</w:t>
      </w:r>
      <w:r>
        <w:rPr>
          <w:rFonts w:ascii="Times New Roman" w:hAnsi="Times New Roman"/>
          <w:b/>
          <w:sz w:val="22"/>
        </w:rPr>
        <w:t>Pre-emptive Offer</w:t>
      </w:r>
      <w:r>
        <w:rPr>
          <w:rFonts w:ascii="Times New Roman" w:hAnsi="Times New Roman"/>
          <w:sz w:val="22"/>
        </w:rPr>
        <w:t>"), by written notice giving shareholders not less than 15 Business Days to accept.</w:t>
      </w:r>
    </w:p>
    <w:p>
      <w:pPr>
        <w:spacing w:after="120"/>
      </w:pPr>
      <w:r>
        <w:rPr>
          <w:rFonts w:ascii="Times New Roman" w:hAnsi="Times New Roman"/>
          <w:sz w:val="22"/>
        </w:rPr>
      </w:r>
      <w:r>
        <w:rPr>
          <w:rFonts w:ascii="Times New Roman" w:hAnsi="Times New Roman"/>
          <w:b/>
          <w:sz w:val="22"/>
        </w:rPr>
        <w:t>6.3</w:t>
      </w:r>
      <w:r>
        <w:rPr>
          <w:rFonts w:ascii="Times New Roman" w:hAnsi="Times New Roman"/>
          <w:sz w:val="22"/>
        </w:rPr>
        <w:t xml:space="preserve"> Any shares not taken up under a Pre-emptive Offer may be offered to third parties at no less than the price set in the Pre-emptive Offer, within 60 days of the expiry of the offer period.</w:t>
      </w:r>
    </w:p>
    <w:p>
      <w:pPr>
        <w:spacing w:after="120"/>
      </w:pPr>
      <w:r>
        <w:rPr>
          <w:rFonts w:ascii="Times New Roman" w:hAnsi="Times New Roman"/>
          <w:sz w:val="22"/>
        </w:rPr>
      </w:r>
      <w:r>
        <w:rPr>
          <w:rFonts w:ascii="Times New Roman" w:hAnsi="Times New Roman"/>
          <w:b/>
          <w:sz w:val="22"/>
        </w:rPr>
        <w:t>6.4</w:t>
      </w:r>
      <w:r>
        <w:rPr>
          <w:rFonts w:ascii="Times New Roman" w:hAnsi="Times New Roman"/>
          <w:sz w:val="22"/>
        </w:rPr>
        <w:t xml:space="preserve"> The issue of new shares, or the grant of any option over shares, is a Reserved Matter under clause 18 and requires the prior approval of all Directors.</w:t>
      </w:r>
    </w:p>
    <w:p>
      <w:pPr>
        <w:spacing w:before="200" w:after="80"/>
      </w:pPr>
      <w:r>
        <w:rPr>
          <w:rFonts w:ascii="Times New Roman" w:hAnsi="Times New Roman"/>
          <w:b/>
          <w:i/>
          <w:color w:val="0B1F33"/>
          <w:sz w:val="22"/>
        </w:rPr>
        <w:t>7. Lien</w:t>
      </w:r>
    </w:p>
    <w:p>
      <w:pPr>
        <w:spacing w:after="120"/>
      </w:pPr>
      <w:r>
        <w:rPr>
          <w:rFonts w:ascii="Times New Roman" w:hAnsi="Times New Roman"/>
          <w:sz w:val="22"/>
        </w:rPr>
      </w:r>
      <w:r>
        <w:rPr>
          <w:rFonts w:ascii="Times New Roman" w:hAnsi="Times New Roman"/>
          <w:b/>
          <w:sz w:val="22"/>
        </w:rPr>
        <w:t>7.1</w:t>
      </w:r>
      <w:r>
        <w:rPr>
          <w:rFonts w:ascii="Times New Roman" w:hAnsi="Times New Roman"/>
          <w:sz w:val="22"/>
        </w:rPr>
        <w:t xml:space="preserve"> The Company has no lien over any share.</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3 — TRANSFER OF SHARES</w:t>
      </w:r>
    </w:p>
    <w:p>
      <w:pPr>
        <w:spacing w:before="200" w:after="80"/>
      </w:pPr>
      <w:r>
        <w:rPr>
          <w:rFonts w:ascii="Times New Roman" w:hAnsi="Times New Roman"/>
          <w:b/>
          <w:i/>
          <w:color w:val="0B1F33"/>
          <w:sz w:val="22"/>
        </w:rPr>
        <w:t>8. Restrictions on Transfer</w:t>
      </w:r>
    </w:p>
    <w:p>
      <w:pPr>
        <w:spacing w:after="120"/>
      </w:pPr>
      <w:r>
        <w:rPr>
          <w:rFonts w:ascii="Times New Roman" w:hAnsi="Times New Roman"/>
          <w:sz w:val="22"/>
        </w:rPr>
      </w:r>
      <w:r>
        <w:rPr>
          <w:rFonts w:ascii="Times New Roman" w:hAnsi="Times New Roman"/>
          <w:b/>
          <w:sz w:val="22"/>
        </w:rPr>
        <w:t>8.1</w:t>
      </w:r>
      <w:r>
        <w:rPr>
          <w:rFonts w:ascii="Times New Roman" w:hAnsi="Times New Roman"/>
          <w:sz w:val="22"/>
        </w:rPr>
        <w:t xml:space="preserve"> No shareholder may Transfer any shares without complying with this Part 3, the Shareholders Agreement, and obtaining the prior written consent of the Board (not to be unreasonably withheld once the right of first refusal process has been followed).</w:t>
      </w:r>
    </w:p>
    <w:p>
      <w:pPr>
        <w:spacing w:after="120"/>
      </w:pPr>
      <w:r>
        <w:rPr>
          <w:rFonts w:ascii="Times New Roman" w:hAnsi="Times New Roman"/>
          <w:sz w:val="22"/>
        </w:rPr>
      </w:r>
      <w:r>
        <w:rPr>
          <w:rFonts w:ascii="Times New Roman" w:hAnsi="Times New Roman"/>
          <w:b/>
          <w:sz w:val="22"/>
        </w:rPr>
        <w:t>8.2</w:t>
      </w:r>
      <w:r>
        <w:rPr>
          <w:rFonts w:ascii="Times New Roman" w:hAnsi="Times New Roman"/>
          <w:sz w:val="22"/>
        </w:rPr>
        <w:t xml:space="preserve"> Any purported Transfer in breach of this Part 3 is void and the Board will not register it.</w:t>
      </w:r>
    </w:p>
    <w:p>
      <w:pPr>
        <w:spacing w:before="200" w:after="80"/>
      </w:pPr>
      <w:r>
        <w:rPr>
          <w:rFonts w:ascii="Times New Roman" w:hAnsi="Times New Roman"/>
          <w:b/>
          <w:i/>
          <w:color w:val="0B1F33"/>
          <w:sz w:val="22"/>
        </w:rPr>
        <w:t>9. Right of First Refusal</w:t>
      </w:r>
    </w:p>
    <w:p>
      <w:pPr>
        <w:spacing w:after="120"/>
      </w:pPr>
      <w:r>
        <w:rPr>
          <w:rFonts w:ascii="Times New Roman" w:hAnsi="Times New Roman"/>
          <w:sz w:val="22"/>
        </w:rPr>
      </w:r>
      <w:r>
        <w:rPr>
          <w:rFonts w:ascii="Times New Roman" w:hAnsi="Times New Roman"/>
          <w:b/>
          <w:sz w:val="22"/>
        </w:rPr>
        <w:t>9.1</w:t>
      </w:r>
      <w:r>
        <w:rPr>
          <w:rFonts w:ascii="Times New Roman" w:hAnsi="Times New Roman"/>
          <w:sz w:val="22"/>
        </w:rPr>
        <w:t xml:space="preserve"> A shareholder wishing to Transfer shares must first offer those shares to the other shareholder(s) by written notice ("</w:t>
      </w:r>
      <w:r>
        <w:rPr>
          <w:rFonts w:ascii="Times New Roman" w:hAnsi="Times New Roman"/>
          <w:b/>
          <w:sz w:val="22"/>
        </w:rPr>
        <w:t>Transfer Notice</w:t>
      </w:r>
      <w:r>
        <w:rPr>
          <w:rFonts w:ascii="Times New Roman" w:hAnsi="Times New Roman"/>
          <w:sz w:val="22"/>
        </w:rPr>
        <w:t>") specifying:</w:t>
      </w:r>
    </w:p>
    <w:p>
      <w:pPr>
        <w:pStyle w:val="ListBullet"/>
        <w:spacing w:after="60"/>
        <w:ind w:left="850"/>
      </w:pPr>
      <w:r>
        <w:rPr>
          <w:rFonts w:ascii="Times New Roman" w:hAnsi="Times New Roman"/>
          <w:sz w:val="22"/>
        </w:rPr>
        <w:t>(a) the number of shares proposed to be transferred;</w:t>
      </w:r>
    </w:p>
    <w:p>
      <w:pPr>
        <w:pStyle w:val="ListBullet"/>
        <w:spacing w:after="60"/>
        <w:ind w:left="850"/>
      </w:pPr>
      <w:r>
        <w:rPr>
          <w:rFonts w:ascii="Times New Roman" w:hAnsi="Times New Roman"/>
          <w:sz w:val="22"/>
        </w:rPr>
        <w:t>(b) the proposed price per share; and</w:t>
      </w:r>
    </w:p>
    <w:p>
      <w:pPr>
        <w:pStyle w:val="ListBullet"/>
        <w:spacing w:after="60"/>
        <w:ind w:left="850"/>
      </w:pPr>
      <w:r>
        <w:rPr>
          <w:rFonts w:ascii="Times New Roman" w:hAnsi="Times New Roman"/>
          <w:sz w:val="22"/>
        </w:rPr>
        <w:t>(c) any other material terms of the proposed transfer.</w:t>
      </w:r>
    </w:p>
    <w:p>
      <w:pPr>
        <w:spacing w:after="120"/>
      </w:pPr>
      <w:r>
        <w:rPr>
          <w:rFonts w:ascii="Times New Roman" w:hAnsi="Times New Roman"/>
          <w:sz w:val="22"/>
        </w:rPr>
      </w:r>
      <w:r>
        <w:rPr>
          <w:rFonts w:ascii="Times New Roman" w:hAnsi="Times New Roman"/>
          <w:b/>
          <w:sz w:val="22"/>
        </w:rPr>
        <w:t>9.2</w:t>
      </w:r>
      <w:r>
        <w:rPr>
          <w:rFonts w:ascii="Times New Roman" w:hAnsi="Times New Roman"/>
          <w:sz w:val="22"/>
        </w:rPr>
        <w:t xml:space="preserve"> The non-transferring shareholder(s) have 20 Business Days from receipt of the Transfer Notice to accept the offer in writing. If accepted, the purchase must be completed within 15 Business Days of acceptance.</w:t>
      </w:r>
    </w:p>
    <w:p>
      <w:pPr>
        <w:spacing w:after="120"/>
      </w:pPr>
      <w:r>
        <w:rPr>
          <w:rFonts w:ascii="Times New Roman" w:hAnsi="Times New Roman"/>
          <w:sz w:val="22"/>
        </w:rPr>
      </w:r>
      <w:r>
        <w:rPr>
          <w:rFonts w:ascii="Times New Roman" w:hAnsi="Times New Roman"/>
          <w:b/>
          <w:sz w:val="22"/>
        </w:rPr>
        <w:t>9.3</w:t>
      </w:r>
      <w:r>
        <w:rPr>
          <w:rFonts w:ascii="Times New Roman" w:hAnsi="Times New Roman"/>
          <w:sz w:val="22"/>
        </w:rPr>
        <w:t xml:space="preserve"> If the offer is not accepted within the period in clause 9.2, the transferring shareholder may proceed with the transfer to a third party on terms no more favourable than those in the Transfer Notice, within 60 days of expiry of the offer period, subject to Board approval of the transferee.</w:t>
      </w:r>
    </w:p>
    <w:p>
      <w:pPr>
        <w:spacing w:after="120"/>
      </w:pPr>
      <w:r>
        <w:rPr>
          <w:rFonts w:ascii="Times New Roman" w:hAnsi="Times New Roman"/>
          <w:sz w:val="22"/>
        </w:rPr>
      </w:r>
      <w:r>
        <w:rPr>
          <w:rFonts w:ascii="Times New Roman" w:hAnsi="Times New Roman"/>
          <w:b/>
          <w:sz w:val="22"/>
        </w:rPr>
        <w:t>9.4</w:t>
      </w:r>
      <w:r>
        <w:rPr>
          <w:rFonts w:ascii="Times New Roman" w:hAnsi="Times New Roman"/>
          <w:sz w:val="22"/>
        </w:rPr>
        <w:t xml:space="preserve"> A Transfer to a third party following completion of the right of first refusal process must be registered by the Board within 5 Business Days of receiving all required documentation, provided the transfer complies with this Constitution.</w:t>
      </w:r>
    </w:p>
    <w:p>
      <w:pPr>
        <w:spacing w:before="200" w:after="80"/>
      </w:pPr>
      <w:r>
        <w:rPr>
          <w:rFonts w:ascii="Times New Roman" w:hAnsi="Times New Roman"/>
          <w:b/>
          <w:i/>
          <w:color w:val="0B1F33"/>
          <w:sz w:val="22"/>
        </w:rPr>
        <w:t>10. Approved Transfers</w:t>
      </w:r>
    </w:p>
    <w:p>
      <w:pPr>
        <w:spacing w:after="120"/>
      </w:pPr>
      <w:r>
        <w:rPr>
          <w:rFonts w:ascii="Times New Roman" w:hAnsi="Times New Roman"/>
          <w:sz w:val="22"/>
        </w:rPr>
      </w:r>
      <w:r>
        <w:rPr>
          <w:rFonts w:ascii="Times New Roman" w:hAnsi="Times New Roman"/>
          <w:b/>
          <w:sz w:val="22"/>
        </w:rPr>
        <w:t>10.1</w:t>
      </w:r>
      <w:r>
        <w:rPr>
          <w:rFonts w:ascii="Times New Roman" w:hAnsi="Times New Roman"/>
          <w:sz w:val="22"/>
        </w:rPr>
        <w:t xml:space="preserve"> The following transfers are permitted without triggering the right of first refusal in clause 9, but remain subject to Board approval:</w:t>
      </w:r>
    </w:p>
    <w:p>
      <w:pPr>
        <w:pStyle w:val="ListBullet"/>
        <w:spacing w:after="60"/>
        <w:ind w:left="850"/>
      </w:pPr>
      <w:r>
        <w:rPr>
          <w:rFonts w:ascii="Times New Roman" w:hAnsi="Times New Roman"/>
          <w:sz w:val="22"/>
        </w:rPr>
        <w:t>(a) a transfer by a shareholder to a family trust of which the shareholder is a trustee or beneficiary, provided the shareholder retains effective control of the trust; or</w:t>
      </w:r>
    </w:p>
    <w:p>
      <w:pPr>
        <w:pStyle w:val="ListBullet"/>
        <w:spacing w:after="60"/>
        <w:ind w:left="850"/>
      </w:pPr>
      <w:r>
        <w:rPr>
          <w:rFonts w:ascii="Times New Roman" w:hAnsi="Times New Roman"/>
          <w:sz w:val="22"/>
        </w:rPr>
        <w:t>(b) any other transfer unanimously approved by all shareholders.</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4 — DIRECTORS</w:t>
      </w:r>
    </w:p>
    <w:p>
      <w:pPr>
        <w:spacing w:before="200" w:after="80"/>
      </w:pPr>
      <w:r>
        <w:rPr>
          <w:rFonts w:ascii="Times New Roman" w:hAnsi="Times New Roman"/>
          <w:b/>
          <w:i/>
          <w:color w:val="0B1F33"/>
          <w:sz w:val="22"/>
        </w:rPr>
        <w:t>11. Appointment and Removal</w:t>
      </w:r>
    </w:p>
    <w:p>
      <w:pPr>
        <w:spacing w:after="120"/>
      </w:pPr>
      <w:r>
        <w:rPr>
          <w:rFonts w:ascii="Times New Roman" w:hAnsi="Times New Roman"/>
          <w:sz w:val="22"/>
        </w:rPr>
      </w:r>
      <w:r>
        <w:rPr>
          <w:rFonts w:ascii="Times New Roman" w:hAnsi="Times New Roman"/>
          <w:b/>
          <w:sz w:val="22"/>
        </w:rPr>
        <w:t>11.1</w:t>
      </w:r>
      <w:r>
        <w:rPr>
          <w:rFonts w:ascii="Times New Roman" w:hAnsi="Times New Roman"/>
          <w:sz w:val="22"/>
        </w:rPr>
        <w:t xml:space="preserve"> The Board consists of a minimum of one and a maximum of five Directors.</w:t>
      </w:r>
    </w:p>
    <w:p>
      <w:pPr>
        <w:spacing w:after="120"/>
      </w:pPr>
      <w:r>
        <w:rPr>
          <w:rFonts w:ascii="Times New Roman" w:hAnsi="Times New Roman"/>
          <w:sz w:val="22"/>
        </w:rPr>
      </w:r>
      <w:r>
        <w:rPr>
          <w:rFonts w:ascii="Times New Roman" w:hAnsi="Times New Roman"/>
          <w:b/>
          <w:sz w:val="22"/>
        </w:rPr>
        <w:t>11.2</w:t>
      </w:r>
      <w:r>
        <w:rPr>
          <w:rFonts w:ascii="Times New Roman" w:hAnsi="Times New Roman"/>
          <w:sz w:val="22"/>
        </w:rPr>
        <w:t xml:space="preserve"> Each shareholder holding not less than 20% of the Company's issued shares has the right to appoint and remove one Director by written notice to the Company signed by that shareholder.</w:t>
      </w:r>
    </w:p>
    <w:p>
      <w:pPr>
        <w:spacing w:after="120"/>
      </w:pPr>
      <w:r>
        <w:rPr>
          <w:rFonts w:ascii="Times New Roman" w:hAnsi="Times New Roman"/>
          <w:sz w:val="22"/>
        </w:rPr>
      </w:r>
      <w:r>
        <w:rPr>
          <w:rFonts w:ascii="Times New Roman" w:hAnsi="Times New Roman"/>
          <w:b/>
          <w:sz w:val="22"/>
        </w:rPr>
        <w:t>11.3</w:t>
      </w:r>
      <w:r>
        <w:rPr>
          <w:rFonts w:ascii="Times New Roman" w:hAnsi="Times New Roman"/>
          <w:sz w:val="22"/>
        </w:rPr>
        <w:t xml:space="preserve"> If a shareholder's shareholding falls below 20%, the Director appointed by that shareholder vacates office with immediate effect, unless all remaining shareholders agree otherwise in writing.</w:t>
      </w:r>
    </w:p>
    <w:p>
      <w:pPr>
        <w:spacing w:after="120"/>
      </w:pPr>
      <w:r>
        <w:rPr>
          <w:rFonts w:ascii="Times New Roman" w:hAnsi="Times New Roman"/>
          <w:sz w:val="22"/>
        </w:rPr>
      </w:r>
      <w:r>
        <w:rPr>
          <w:rFonts w:ascii="Times New Roman" w:hAnsi="Times New Roman"/>
          <w:b/>
          <w:sz w:val="22"/>
        </w:rPr>
        <w:t>11.4</w:t>
      </w:r>
      <w:r>
        <w:rPr>
          <w:rFonts w:ascii="Times New Roman" w:hAnsi="Times New Roman"/>
          <w:sz w:val="22"/>
        </w:rPr>
        <w:t xml:space="preserve"> Any Director appointed by a shareholder may be removed by that shareholder at any time by written notice to the Company.</w:t>
      </w:r>
    </w:p>
    <w:p>
      <w:pPr>
        <w:spacing w:after="120"/>
      </w:pPr>
      <w:r>
        <w:rPr>
          <w:rFonts w:ascii="Times New Roman" w:hAnsi="Times New Roman"/>
          <w:sz w:val="22"/>
        </w:rPr>
      </w:r>
      <w:r>
        <w:rPr>
          <w:rFonts w:ascii="Times New Roman" w:hAnsi="Times New Roman"/>
          <w:b/>
          <w:sz w:val="22"/>
        </w:rPr>
        <w:t>11.5</w:t>
      </w:r>
      <w:r>
        <w:rPr>
          <w:rFonts w:ascii="Times New Roman" w:hAnsi="Times New Roman"/>
          <w:sz w:val="22"/>
        </w:rPr>
        <w:t xml:space="preserve"> A Director may also be removed from office by Special Resolution of shareholders.</w:t>
      </w:r>
    </w:p>
    <w:p>
      <w:pPr>
        <w:spacing w:before="200" w:after="80"/>
      </w:pPr>
      <w:r>
        <w:rPr>
          <w:rFonts w:ascii="Times New Roman" w:hAnsi="Times New Roman"/>
          <w:b/>
          <w:i/>
          <w:color w:val="0B1F33"/>
          <w:sz w:val="22"/>
        </w:rPr>
        <w:t>12. Vacation of Office</w:t>
      </w:r>
    </w:p>
    <w:p>
      <w:pPr>
        <w:spacing w:after="120"/>
      </w:pPr>
      <w:r>
        <w:rPr>
          <w:rFonts w:ascii="Times New Roman" w:hAnsi="Times New Roman"/>
          <w:sz w:val="22"/>
        </w:rPr>
      </w:r>
      <w:r>
        <w:rPr>
          <w:rFonts w:ascii="Times New Roman" w:hAnsi="Times New Roman"/>
          <w:b/>
          <w:sz w:val="22"/>
        </w:rPr>
        <w:t>12.1</w:t>
      </w:r>
      <w:r>
        <w:rPr>
          <w:rFonts w:ascii="Times New Roman" w:hAnsi="Times New Roman"/>
          <w:sz w:val="22"/>
        </w:rPr>
        <w:t xml:space="preserve"> A Director vacates office if:</w:t>
      </w:r>
    </w:p>
    <w:p>
      <w:pPr>
        <w:pStyle w:val="ListBullet"/>
        <w:spacing w:after="60"/>
        <w:ind w:left="850"/>
      </w:pPr>
      <w:r>
        <w:rPr>
          <w:rFonts w:ascii="Times New Roman" w:hAnsi="Times New Roman"/>
          <w:sz w:val="22"/>
        </w:rPr>
        <w:t>(a) the Director gives written notice of resignation to the Company;</w:t>
      </w:r>
    </w:p>
    <w:p>
      <w:pPr>
        <w:pStyle w:val="ListBullet"/>
        <w:spacing w:after="60"/>
        <w:ind w:left="850"/>
      </w:pPr>
      <w:r>
        <w:rPr>
          <w:rFonts w:ascii="Times New Roman" w:hAnsi="Times New Roman"/>
          <w:sz w:val="22"/>
        </w:rPr>
        <w:t>(b) the Director is removed in accordance with clause 11;</w:t>
      </w:r>
    </w:p>
    <w:p>
      <w:pPr>
        <w:pStyle w:val="ListBullet"/>
        <w:spacing w:after="60"/>
        <w:ind w:left="850"/>
      </w:pPr>
      <w:r>
        <w:rPr>
          <w:rFonts w:ascii="Times New Roman" w:hAnsi="Times New Roman"/>
          <w:sz w:val="22"/>
        </w:rPr>
        <w:t>(c) the Director becomes bankrupt, insolvent, or enters into a scheme of arrangement with creditors;</w:t>
      </w:r>
    </w:p>
    <w:p>
      <w:pPr>
        <w:pStyle w:val="ListBullet"/>
        <w:spacing w:after="60"/>
        <w:ind w:left="850"/>
      </w:pPr>
      <w:r>
        <w:rPr>
          <w:rFonts w:ascii="Times New Roman" w:hAnsi="Times New Roman"/>
          <w:sz w:val="22"/>
        </w:rPr>
        <w:t>(d) the Director is prohibited from acting as a director under the Act or any other applicable law;</w:t>
      </w:r>
    </w:p>
    <w:p>
      <w:pPr>
        <w:pStyle w:val="ListBullet"/>
        <w:spacing w:after="60"/>
        <w:ind w:left="850"/>
      </w:pPr>
      <w:r>
        <w:rPr>
          <w:rFonts w:ascii="Times New Roman" w:hAnsi="Times New Roman"/>
          <w:sz w:val="22"/>
        </w:rPr>
        <w:t>(e) the Director dies; or</w:t>
      </w:r>
    </w:p>
    <w:p>
      <w:pPr>
        <w:pStyle w:val="ListBullet"/>
        <w:spacing w:after="60"/>
        <w:ind w:left="850"/>
      </w:pPr>
      <w:r>
        <w:rPr>
          <w:rFonts w:ascii="Times New Roman" w:hAnsi="Times New Roman"/>
          <w:sz w:val="22"/>
        </w:rPr>
        <w:t>(f) the Director becomes of unsound mind or otherwise incapable of managing their affairs.</w:t>
      </w:r>
    </w:p>
    <w:p>
      <w:pPr>
        <w:spacing w:before="200" w:after="80"/>
      </w:pPr>
      <w:r>
        <w:rPr>
          <w:rFonts w:ascii="Times New Roman" w:hAnsi="Times New Roman"/>
          <w:b/>
          <w:i/>
          <w:color w:val="0B1F33"/>
          <w:sz w:val="22"/>
        </w:rPr>
        <w:t>13. Proceedings of the Board</w:t>
      </w:r>
    </w:p>
    <w:p>
      <w:pPr>
        <w:spacing w:after="120"/>
      </w:pPr>
      <w:r>
        <w:rPr>
          <w:rFonts w:ascii="Times New Roman" w:hAnsi="Times New Roman"/>
          <w:sz w:val="22"/>
        </w:rPr>
      </w:r>
      <w:r>
        <w:rPr>
          <w:rFonts w:ascii="Times New Roman" w:hAnsi="Times New Roman"/>
          <w:b/>
          <w:sz w:val="22"/>
        </w:rPr>
        <w:t>13.1</w:t>
      </w:r>
      <w:r>
        <w:rPr>
          <w:rFonts w:ascii="Times New Roman" w:hAnsi="Times New Roman"/>
          <w:sz w:val="22"/>
        </w:rPr>
        <w:t xml:space="preserve"> The Board may meet for the dispatch of business, adjourn, and otherwise regulate its meetings as it thinks fit.</w:t>
      </w:r>
    </w:p>
    <w:p>
      <w:pPr>
        <w:spacing w:after="120"/>
      </w:pPr>
      <w:r>
        <w:rPr>
          <w:rFonts w:ascii="Times New Roman" w:hAnsi="Times New Roman"/>
          <w:sz w:val="22"/>
        </w:rPr>
      </w:r>
      <w:r>
        <w:rPr>
          <w:rFonts w:ascii="Times New Roman" w:hAnsi="Times New Roman"/>
          <w:b/>
          <w:sz w:val="22"/>
        </w:rPr>
        <w:t>13.2</w:t>
      </w:r>
      <w:r>
        <w:rPr>
          <w:rFonts w:ascii="Times New Roman" w:hAnsi="Times New Roman"/>
          <w:sz w:val="22"/>
        </w:rPr>
        <w:t xml:space="preserve"> A Director may convene a Board meeting at any time by giving reasonable written notice (ordinarily not less than 2 Business Days) to all other Directors, specifying the agenda items.</w:t>
      </w:r>
    </w:p>
    <w:p>
      <w:pPr>
        <w:spacing w:after="120"/>
      </w:pPr>
      <w:r>
        <w:rPr>
          <w:rFonts w:ascii="Times New Roman" w:hAnsi="Times New Roman"/>
          <w:sz w:val="22"/>
        </w:rPr>
      </w:r>
      <w:r>
        <w:rPr>
          <w:rFonts w:ascii="Times New Roman" w:hAnsi="Times New Roman"/>
          <w:b/>
          <w:sz w:val="22"/>
        </w:rPr>
        <w:t>13.3</w:t>
      </w:r>
      <w:r>
        <w:rPr>
          <w:rFonts w:ascii="Times New Roman" w:hAnsi="Times New Roman"/>
          <w:sz w:val="22"/>
        </w:rPr>
        <w:t xml:space="preserve"> The quorum for a Board meeting is all Directors then in office. No business may be transacted at a Board meeting unless a quorum is present.</w:t>
      </w:r>
    </w:p>
    <w:p>
      <w:pPr>
        <w:spacing w:after="120"/>
      </w:pPr>
      <w:r>
        <w:rPr>
          <w:rFonts w:ascii="Times New Roman" w:hAnsi="Times New Roman"/>
          <w:sz w:val="22"/>
        </w:rPr>
      </w:r>
      <w:r>
        <w:rPr>
          <w:rFonts w:ascii="Times New Roman" w:hAnsi="Times New Roman"/>
          <w:b/>
          <w:sz w:val="22"/>
        </w:rPr>
        <w:t>13.4</w:t>
      </w:r>
      <w:r>
        <w:rPr>
          <w:rFonts w:ascii="Times New Roman" w:hAnsi="Times New Roman"/>
          <w:sz w:val="22"/>
        </w:rPr>
        <w:t xml:space="preserve"> Questions arising at a Board meeting are decided by a majority of votes of the Directors present and entitled to vote. In the event of an equality of votes, the matter is not carried.</w:t>
      </w:r>
    </w:p>
    <w:p>
      <w:pPr>
        <w:spacing w:after="120"/>
      </w:pPr>
      <w:r>
        <w:rPr>
          <w:rFonts w:ascii="Times New Roman" w:hAnsi="Times New Roman"/>
          <w:sz w:val="22"/>
        </w:rPr>
      </w:r>
      <w:r>
        <w:rPr>
          <w:rFonts w:ascii="Times New Roman" w:hAnsi="Times New Roman"/>
          <w:b/>
          <w:sz w:val="22"/>
        </w:rPr>
        <w:t>13.5</w:t>
      </w:r>
      <w:r>
        <w:rPr>
          <w:rFonts w:ascii="Times New Roman" w:hAnsi="Times New Roman"/>
          <w:sz w:val="22"/>
        </w:rPr>
        <w:t xml:space="preserve"> Each Director has one vote. No Director has a casting vote.</w:t>
      </w:r>
    </w:p>
    <w:p>
      <w:pPr>
        <w:spacing w:after="120"/>
      </w:pPr>
      <w:r>
        <w:rPr>
          <w:rFonts w:ascii="Times New Roman" w:hAnsi="Times New Roman"/>
          <w:sz w:val="22"/>
        </w:rPr>
      </w:r>
      <w:r>
        <w:rPr>
          <w:rFonts w:ascii="Times New Roman" w:hAnsi="Times New Roman"/>
          <w:b/>
          <w:sz w:val="22"/>
        </w:rPr>
        <w:t>13.6</w:t>
      </w:r>
      <w:r>
        <w:rPr>
          <w:rFonts w:ascii="Times New Roman" w:hAnsi="Times New Roman"/>
          <w:sz w:val="22"/>
        </w:rPr>
        <w:t xml:space="preserve"> Board meetings may be held by any technology that allows all Directors to hear and communicate with each other simultaneously, including telephone or video conference. A Director participating in such a meeting is deemed present in person.</w:t>
      </w:r>
    </w:p>
    <w:p>
      <w:pPr>
        <w:spacing w:after="120"/>
      </w:pPr>
      <w:r>
        <w:rPr>
          <w:rFonts w:ascii="Times New Roman" w:hAnsi="Times New Roman"/>
          <w:sz w:val="22"/>
        </w:rPr>
      </w:r>
      <w:r>
        <w:rPr>
          <w:rFonts w:ascii="Times New Roman" w:hAnsi="Times New Roman"/>
          <w:b/>
          <w:sz w:val="22"/>
        </w:rPr>
        <w:t>13.7</w:t>
      </w:r>
      <w:r>
        <w:rPr>
          <w:rFonts w:ascii="Times New Roman" w:hAnsi="Times New Roman"/>
          <w:sz w:val="22"/>
        </w:rPr>
        <w:t xml:space="preserve"> A written resolution signed by all Directors is as valid and effective as if passed at a properly convened Board meeting. Such a resolution may consist of several documents in identical form, each signed by one or more Directors.</w:t>
      </w:r>
    </w:p>
    <w:p>
      <w:pPr>
        <w:spacing w:after="120"/>
      </w:pPr>
      <w:r>
        <w:rPr>
          <w:rFonts w:ascii="Times New Roman" w:hAnsi="Times New Roman"/>
          <w:sz w:val="22"/>
        </w:rPr>
      </w:r>
      <w:r>
        <w:rPr>
          <w:rFonts w:ascii="Times New Roman" w:hAnsi="Times New Roman"/>
          <w:b/>
          <w:sz w:val="22"/>
        </w:rPr>
        <w:t>13.8</w:t>
      </w:r>
      <w:r>
        <w:rPr>
          <w:rFonts w:ascii="Times New Roman" w:hAnsi="Times New Roman"/>
          <w:sz w:val="22"/>
        </w:rPr>
        <w:t xml:space="preserve"> A Director who has a material interest in a matter to be considered by the Board must disclose that interest to the Board in accordance with the Act. Subject to the Act, a Director who has disclosed a material interest may not vote on that matter.</w:t>
      </w:r>
    </w:p>
    <w:p>
      <w:pPr>
        <w:spacing w:before="200" w:after="80"/>
      </w:pPr>
      <w:r>
        <w:rPr>
          <w:rFonts w:ascii="Times New Roman" w:hAnsi="Times New Roman"/>
          <w:b/>
          <w:i/>
          <w:color w:val="0B1F33"/>
          <w:sz w:val="22"/>
        </w:rPr>
        <w:t>14. Powers of the Board</w:t>
      </w:r>
    </w:p>
    <w:p>
      <w:pPr>
        <w:spacing w:after="120"/>
      </w:pPr>
      <w:r>
        <w:rPr>
          <w:rFonts w:ascii="Times New Roman" w:hAnsi="Times New Roman"/>
          <w:sz w:val="22"/>
        </w:rPr>
      </w:r>
      <w:r>
        <w:rPr>
          <w:rFonts w:ascii="Times New Roman" w:hAnsi="Times New Roman"/>
          <w:b/>
          <w:sz w:val="22"/>
        </w:rPr>
        <w:t>14.1</w:t>
      </w:r>
      <w:r>
        <w:rPr>
          <w:rFonts w:ascii="Times New Roman" w:hAnsi="Times New Roman"/>
          <w:sz w:val="22"/>
        </w:rPr>
        <w:t xml:space="preserve"> Subject to this Constitution, the Act, and the Shareholders Agreement, the Board has authority to exercise all the powers of the Company that are not required to be exercised by the shareholders.</w:t>
      </w:r>
    </w:p>
    <w:p>
      <w:pPr>
        <w:spacing w:after="120"/>
      </w:pPr>
      <w:r>
        <w:rPr>
          <w:rFonts w:ascii="Times New Roman" w:hAnsi="Times New Roman"/>
          <w:sz w:val="22"/>
        </w:rPr>
      </w:r>
      <w:r>
        <w:rPr>
          <w:rFonts w:ascii="Times New Roman" w:hAnsi="Times New Roman"/>
          <w:b/>
          <w:sz w:val="22"/>
        </w:rPr>
        <w:t>14.2</w:t>
      </w:r>
      <w:r>
        <w:rPr>
          <w:rFonts w:ascii="Times New Roman" w:hAnsi="Times New Roman"/>
          <w:sz w:val="22"/>
        </w:rPr>
        <w:t xml:space="preserve"> Without limiting clause 14.1, the Board may:</w:t>
      </w:r>
    </w:p>
    <w:p>
      <w:pPr>
        <w:pStyle w:val="ListBullet"/>
        <w:spacing w:after="60"/>
        <w:ind w:left="850"/>
      </w:pPr>
      <w:r>
        <w:rPr>
          <w:rFonts w:ascii="Times New Roman" w:hAnsi="Times New Roman"/>
          <w:sz w:val="22"/>
        </w:rPr>
        <w:t>(a) engage employees and contractors and determine their terms of engagement;</w:t>
      </w:r>
    </w:p>
    <w:p>
      <w:pPr>
        <w:pStyle w:val="ListBullet"/>
        <w:spacing w:after="60"/>
        <w:ind w:left="850"/>
      </w:pPr>
      <w:r>
        <w:rPr>
          <w:rFonts w:ascii="Times New Roman" w:hAnsi="Times New Roman"/>
          <w:sz w:val="22"/>
        </w:rPr>
        <w:t>(b) borrow money and grant security over the Company's assets, subject to Reserved Matter thresholds;</w:t>
      </w:r>
    </w:p>
    <w:p>
      <w:pPr>
        <w:pStyle w:val="ListBullet"/>
        <w:spacing w:after="60"/>
        <w:ind w:left="850"/>
      </w:pPr>
      <w:r>
        <w:rPr>
          <w:rFonts w:ascii="Times New Roman" w:hAnsi="Times New Roman"/>
          <w:sz w:val="22"/>
        </w:rPr>
        <w:t>(c) enter into contracts and arrangements on behalf of the Company in the ordinary course of business;</w:t>
      </w:r>
    </w:p>
    <w:p>
      <w:pPr>
        <w:pStyle w:val="ListBullet"/>
        <w:spacing w:after="60"/>
        <w:ind w:left="850"/>
      </w:pPr>
      <w:r>
        <w:rPr>
          <w:rFonts w:ascii="Times New Roman" w:hAnsi="Times New Roman"/>
          <w:sz w:val="22"/>
        </w:rPr>
        <w:t>(d) open and operate bank accounts;</w:t>
      </w:r>
    </w:p>
    <w:p>
      <w:pPr>
        <w:pStyle w:val="ListBullet"/>
        <w:spacing w:after="60"/>
        <w:ind w:left="850"/>
      </w:pPr>
      <w:r>
        <w:rPr>
          <w:rFonts w:ascii="Times New Roman" w:hAnsi="Times New Roman"/>
          <w:sz w:val="22"/>
        </w:rPr>
        <w:t>(e) approve the annual budget and financial plan;</w:t>
      </w:r>
    </w:p>
    <w:p>
      <w:pPr>
        <w:pStyle w:val="ListBullet"/>
        <w:spacing w:after="60"/>
        <w:ind w:left="850"/>
      </w:pPr>
      <w:r>
        <w:rPr>
          <w:rFonts w:ascii="Times New Roman" w:hAnsi="Times New Roman"/>
          <w:sz w:val="22"/>
        </w:rPr>
        <w:t>(f) appoint officers, agents, and committees and delegate Board powers to them, provided that such delegation does not extend to Reserved Matters; and</w:t>
      </w:r>
    </w:p>
    <w:p>
      <w:pPr>
        <w:pStyle w:val="ListBullet"/>
        <w:spacing w:after="60"/>
        <w:ind w:left="850"/>
      </w:pPr>
      <w:r>
        <w:rPr>
          <w:rFonts w:ascii="Times New Roman" w:hAnsi="Times New Roman"/>
          <w:sz w:val="22"/>
        </w:rPr>
        <w:t>(g) do all other things necessary or desirable for the management of the Company and the achievement of its business objectives.</w:t>
      </w:r>
    </w:p>
    <w:p>
      <w:pPr>
        <w:spacing w:after="120"/>
      </w:pPr>
      <w:r>
        <w:rPr>
          <w:rFonts w:ascii="Times New Roman" w:hAnsi="Times New Roman"/>
          <w:sz w:val="22"/>
        </w:rPr>
      </w:r>
      <w:r>
        <w:rPr>
          <w:rFonts w:ascii="Times New Roman" w:hAnsi="Times New Roman"/>
          <w:b/>
          <w:sz w:val="22"/>
        </w:rPr>
        <w:t>14.3</w:t>
      </w:r>
      <w:r>
        <w:rPr>
          <w:rFonts w:ascii="Times New Roman" w:hAnsi="Times New Roman"/>
          <w:sz w:val="22"/>
        </w:rPr>
        <w:t xml:space="preserve"> The Board may delegate day-to-day management authority to the executive Director (currently Oliver James Bunce) to act on behalf of the Company without the need for prior Board approval, within the limits of approved budgets and except in respect of Reserved Matters.</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5 — RESERVED MATTERS</w:t>
      </w:r>
    </w:p>
    <w:p>
      <w:pPr>
        <w:spacing w:before="200" w:after="80"/>
      </w:pPr>
      <w:r>
        <w:rPr>
          <w:rFonts w:ascii="Times New Roman" w:hAnsi="Times New Roman"/>
          <w:b/>
          <w:i/>
          <w:color w:val="0B1F33"/>
          <w:sz w:val="22"/>
        </w:rPr>
        <w:t>15. Reserved Matters — Board</w:t>
      </w:r>
    </w:p>
    <w:p>
      <w:pPr>
        <w:spacing w:after="120"/>
      </w:pPr>
      <w:r>
        <w:rPr>
          <w:rFonts w:ascii="Times New Roman" w:hAnsi="Times New Roman"/>
          <w:sz w:val="22"/>
        </w:rPr>
      </w:r>
      <w:r>
        <w:rPr>
          <w:rFonts w:ascii="Times New Roman" w:hAnsi="Times New Roman"/>
          <w:b/>
          <w:sz w:val="22"/>
        </w:rPr>
        <w:t>15.1</w:t>
      </w:r>
      <w:r>
        <w:rPr>
          <w:rFonts w:ascii="Times New Roman" w:hAnsi="Times New Roman"/>
          <w:sz w:val="22"/>
        </w:rPr>
        <w:t xml:space="preserve"> The following matters require the unanimous approval of all Directors:</w:t>
      </w:r>
    </w:p>
    <w:p>
      <w:pPr>
        <w:pStyle w:val="ListBullet"/>
        <w:spacing w:after="60"/>
        <w:ind w:left="850"/>
      </w:pPr>
      <w:r>
        <w:rPr>
          <w:rFonts w:ascii="Times New Roman" w:hAnsi="Times New Roman"/>
          <w:sz w:val="22"/>
        </w:rPr>
        <w:t>(a) issuing, allotting, or granting any option over shares or other securities in the Company, or varying the rights attaching to any existing shares;</w:t>
      </w:r>
    </w:p>
    <w:p>
      <w:pPr>
        <w:pStyle w:val="ListBullet"/>
        <w:spacing w:after="60"/>
        <w:ind w:left="850"/>
      </w:pPr>
      <w:r>
        <w:rPr>
          <w:rFonts w:ascii="Times New Roman" w:hAnsi="Times New Roman"/>
          <w:sz w:val="22"/>
        </w:rPr>
        <w:t>(b) selling, transferring, or otherwise disposing of all or substantially all of the assets or undertaking of the Company;</w:t>
      </w:r>
    </w:p>
    <w:p>
      <w:pPr>
        <w:pStyle w:val="ListBullet"/>
        <w:spacing w:after="60"/>
        <w:ind w:left="850"/>
      </w:pPr>
      <w:r>
        <w:rPr>
          <w:rFonts w:ascii="Times New Roman" w:hAnsi="Times New Roman"/>
          <w:sz w:val="22"/>
        </w:rPr>
        <w:t>(c) winding up, liquidating, or placing the Company in voluntary administration;</w:t>
      </w:r>
    </w:p>
    <w:p>
      <w:pPr>
        <w:pStyle w:val="ListBullet"/>
        <w:spacing w:after="60"/>
        <w:ind w:left="850"/>
      </w:pPr>
      <w:r>
        <w:rPr>
          <w:rFonts w:ascii="Times New Roman" w:hAnsi="Times New Roman"/>
          <w:sz w:val="22"/>
        </w:rPr>
        <w:t>(d) incurring any debt, borrowing, or financial obligation in excess of $50,000 NZD in aggregate (excluding trade payables and operational expenditure in the ordinary course of business);</w:t>
      </w:r>
    </w:p>
    <w:p>
      <w:pPr>
        <w:pStyle w:val="ListBullet"/>
        <w:spacing w:after="60"/>
        <w:ind w:left="850"/>
      </w:pPr>
      <w:r>
        <w:rPr>
          <w:rFonts w:ascii="Times New Roman" w:hAnsi="Times New Roman"/>
          <w:sz w:val="22"/>
        </w:rPr>
        <w:t>(e) entering into any single contract or commitment with a value exceeding $50,000 NZD outside the ordinary course of business;</w:t>
      </w:r>
    </w:p>
    <w:p>
      <w:pPr>
        <w:pStyle w:val="ListBullet"/>
        <w:spacing w:after="60"/>
        <w:ind w:left="850"/>
      </w:pPr>
      <w:r>
        <w:rPr>
          <w:rFonts w:ascii="Times New Roman" w:hAnsi="Times New Roman"/>
          <w:sz w:val="22"/>
        </w:rPr>
        <w:t>(f) making any acquisition, investment, or joint venture outside the ordinary course of business;</w:t>
      </w:r>
    </w:p>
    <w:p>
      <w:pPr>
        <w:pStyle w:val="ListBullet"/>
        <w:spacing w:after="60"/>
        <w:ind w:left="850"/>
      </w:pPr>
      <w:r>
        <w:rPr>
          <w:rFonts w:ascii="Times New Roman" w:hAnsi="Times New Roman"/>
          <w:sz w:val="22"/>
        </w:rPr>
        <w:t>(g) amending this Constitution or the Shareholders Agreement; and</w:t>
      </w:r>
    </w:p>
    <w:p>
      <w:pPr>
        <w:pStyle w:val="ListBullet"/>
        <w:spacing w:after="60"/>
        <w:ind w:left="850"/>
      </w:pPr>
      <w:r>
        <w:rPr>
          <w:rFonts w:ascii="Times New Roman" w:hAnsi="Times New Roman"/>
          <w:sz w:val="22"/>
        </w:rPr>
        <w:t>(h) any other matter required by the Act to be approved by Special Resolution.</w:t>
      </w:r>
    </w:p>
    <w:p>
      <w:pPr>
        <w:spacing w:after="120"/>
      </w:pPr>
      <w:r>
        <w:rPr>
          <w:rFonts w:ascii="Times New Roman" w:hAnsi="Times New Roman"/>
          <w:sz w:val="22"/>
        </w:rPr>
      </w:r>
      <w:r>
        <w:rPr>
          <w:rFonts w:ascii="Times New Roman" w:hAnsi="Times New Roman"/>
          <w:b/>
          <w:sz w:val="22"/>
        </w:rPr>
        <w:t>15.2</w:t>
      </w:r>
      <w:r>
        <w:rPr>
          <w:rFonts w:ascii="Times New Roman" w:hAnsi="Times New Roman"/>
          <w:sz w:val="22"/>
        </w:rPr>
        <w:t xml:space="preserve"> Any resolution purporting to approve a Reserved Matter without the unanimous approval of all Directors is void.</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6 — SHAREHOLDERS MEETINGS</w:t>
      </w:r>
    </w:p>
    <w:p>
      <w:pPr>
        <w:spacing w:before="200" w:after="80"/>
      </w:pPr>
      <w:r>
        <w:rPr>
          <w:rFonts w:ascii="Times New Roman" w:hAnsi="Times New Roman"/>
          <w:b/>
          <w:i/>
          <w:color w:val="0B1F33"/>
          <w:sz w:val="22"/>
        </w:rPr>
        <w:t>16. Annual Meeting</w:t>
      </w:r>
    </w:p>
    <w:p>
      <w:pPr>
        <w:spacing w:after="120"/>
      </w:pPr>
      <w:r>
        <w:rPr>
          <w:rFonts w:ascii="Times New Roman" w:hAnsi="Times New Roman"/>
          <w:sz w:val="22"/>
        </w:rPr>
      </w:r>
      <w:r>
        <w:rPr>
          <w:rFonts w:ascii="Times New Roman" w:hAnsi="Times New Roman"/>
          <w:b/>
          <w:sz w:val="22"/>
        </w:rPr>
        <w:t>16.1</w:t>
      </w:r>
      <w:r>
        <w:rPr>
          <w:rFonts w:ascii="Times New Roman" w:hAnsi="Times New Roman"/>
          <w:sz w:val="22"/>
        </w:rPr>
        <w:t xml:space="preserve"> The Company will hold an annual meeting of shareholders in accordance with the Act. The Board will call the annual meeting within 6 months after the balance date of each Financial Year.</w:t>
      </w:r>
    </w:p>
    <w:p>
      <w:pPr>
        <w:spacing w:after="120"/>
      </w:pPr>
      <w:r>
        <w:rPr>
          <w:rFonts w:ascii="Times New Roman" w:hAnsi="Times New Roman"/>
          <w:sz w:val="22"/>
        </w:rPr>
      </w:r>
      <w:r>
        <w:rPr>
          <w:rFonts w:ascii="Times New Roman" w:hAnsi="Times New Roman"/>
          <w:b/>
          <w:sz w:val="22"/>
        </w:rPr>
        <w:t>16.2</w:t>
      </w:r>
      <w:r>
        <w:rPr>
          <w:rFonts w:ascii="Times New Roman" w:hAnsi="Times New Roman"/>
          <w:sz w:val="22"/>
        </w:rPr>
        <w:t xml:space="preserve"> The annual meeting will consider and, if appropriate, resolve:</w:t>
      </w:r>
    </w:p>
    <w:p>
      <w:pPr>
        <w:pStyle w:val="ListBullet"/>
        <w:spacing w:after="60"/>
        <w:ind w:left="850"/>
      </w:pPr>
      <w:r>
        <w:rPr>
          <w:rFonts w:ascii="Times New Roman" w:hAnsi="Times New Roman"/>
          <w:sz w:val="22"/>
        </w:rPr>
        <w:t>(a) the annual financial statements;</w:t>
      </w:r>
    </w:p>
    <w:p>
      <w:pPr>
        <w:pStyle w:val="ListBullet"/>
        <w:spacing w:after="60"/>
        <w:ind w:left="850"/>
      </w:pPr>
      <w:r>
        <w:rPr>
          <w:rFonts w:ascii="Times New Roman" w:hAnsi="Times New Roman"/>
          <w:sz w:val="22"/>
        </w:rPr>
        <w:t>(b) director remuneration (if applicable);</w:t>
      </w:r>
    </w:p>
    <w:p>
      <w:pPr>
        <w:pStyle w:val="ListBullet"/>
        <w:spacing w:after="60"/>
        <w:ind w:left="850"/>
      </w:pPr>
      <w:r>
        <w:rPr>
          <w:rFonts w:ascii="Times New Roman" w:hAnsi="Times New Roman"/>
          <w:sz w:val="22"/>
        </w:rPr>
        <w:t>(c) any other business put forward by the Board or a shareholder.</w:t>
      </w:r>
    </w:p>
    <w:p>
      <w:pPr>
        <w:spacing w:before="200" w:after="80"/>
      </w:pPr>
      <w:r>
        <w:rPr>
          <w:rFonts w:ascii="Times New Roman" w:hAnsi="Times New Roman"/>
          <w:b/>
          <w:i/>
          <w:color w:val="0B1F33"/>
          <w:sz w:val="22"/>
        </w:rPr>
        <w:t>17. Special Meetings</w:t>
      </w:r>
    </w:p>
    <w:p>
      <w:pPr>
        <w:spacing w:after="120"/>
      </w:pPr>
      <w:r>
        <w:rPr>
          <w:rFonts w:ascii="Times New Roman" w:hAnsi="Times New Roman"/>
          <w:sz w:val="22"/>
        </w:rPr>
      </w:r>
      <w:r>
        <w:rPr>
          <w:rFonts w:ascii="Times New Roman" w:hAnsi="Times New Roman"/>
          <w:b/>
          <w:sz w:val="22"/>
        </w:rPr>
        <w:t>17.1</w:t>
      </w:r>
      <w:r>
        <w:rPr>
          <w:rFonts w:ascii="Times New Roman" w:hAnsi="Times New Roman"/>
          <w:sz w:val="22"/>
        </w:rPr>
        <w:t xml:space="preserve"> The Board may convene a special meeting of shareholders at any time.</w:t>
      </w:r>
    </w:p>
    <w:p>
      <w:pPr>
        <w:spacing w:after="120"/>
      </w:pPr>
      <w:r>
        <w:rPr>
          <w:rFonts w:ascii="Times New Roman" w:hAnsi="Times New Roman"/>
          <w:sz w:val="22"/>
        </w:rPr>
      </w:r>
      <w:r>
        <w:rPr>
          <w:rFonts w:ascii="Times New Roman" w:hAnsi="Times New Roman"/>
          <w:b/>
          <w:sz w:val="22"/>
        </w:rPr>
        <w:t>17.2</w:t>
      </w:r>
      <w:r>
        <w:rPr>
          <w:rFonts w:ascii="Times New Roman" w:hAnsi="Times New Roman"/>
          <w:sz w:val="22"/>
        </w:rPr>
        <w:t xml:space="preserve"> A shareholder or shareholders holding not less than 5% of the votes entitled to be cast at a meeting may require the Board to convene a special meeting by written notice specifying the business to be considered. The Board must call such a meeting within 15 Business Days of receiving the requisition.</w:t>
      </w:r>
    </w:p>
    <w:p>
      <w:pPr>
        <w:spacing w:before="200" w:after="80"/>
      </w:pPr>
      <w:r>
        <w:rPr>
          <w:rFonts w:ascii="Times New Roman" w:hAnsi="Times New Roman"/>
          <w:b/>
          <w:i/>
          <w:color w:val="0B1F33"/>
          <w:sz w:val="22"/>
        </w:rPr>
        <w:t>18. Notice of Meetings</w:t>
      </w:r>
    </w:p>
    <w:p>
      <w:pPr>
        <w:spacing w:after="120"/>
      </w:pPr>
      <w:r>
        <w:rPr>
          <w:rFonts w:ascii="Times New Roman" w:hAnsi="Times New Roman"/>
          <w:sz w:val="22"/>
        </w:rPr>
      </w:r>
      <w:r>
        <w:rPr>
          <w:rFonts w:ascii="Times New Roman" w:hAnsi="Times New Roman"/>
          <w:b/>
          <w:sz w:val="22"/>
        </w:rPr>
        <w:t>18.1</w:t>
      </w:r>
      <w:r>
        <w:rPr>
          <w:rFonts w:ascii="Times New Roman" w:hAnsi="Times New Roman"/>
          <w:sz w:val="22"/>
        </w:rPr>
        <w:t xml:space="preserve"> Not less than 10 Business Days' written notice of a shareholders' meeting must be given to every shareholder entitled to attend and vote.</w:t>
      </w:r>
    </w:p>
    <w:p>
      <w:pPr>
        <w:spacing w:after="120"/>
      </w:pPr>
      <w:r>
        <w:rPr>
          <w:rFonts w:ascii="Times New Roman" w:hAnsi="Times New Roman"/>
          <w:sz w:val="22"/>
        </w:rPr>
      </w:r>
      <w:r>
        <w:rPr>
          <w:rFonts w:ascii="Times New Roman" w:hAnsi="Times New Roman"/>
          <w:b/>
          <w:sz w:val="22"/>
        </w:rPr>
        <w:t>18.2</w:t>
      </w:r>
      <w:r>
        <w:rPr>
          <w:rFonts w:ascii="Times New Roman" w:hAnsi="Times New Roman"/>
          <w:sz w:val="22"/>
        </w:rPr>
        <w:t xml:space="preserve"> Notice must set out:</w:t>
      </w:r>
    </w:p>
    <w:p>
      <w:pPr>
        <w:pStyle w:val="ListBullet"/>
        <w:spacing w:after="60"/>
        <w:ind w:left="850"/>
      </w:pPr>
      <w:r>
        <w:rPr>
          <w:rFonts w:ascii="Times New Roman" w:hAnsi="Times New Roman"/>
          <w:sz w:val="22"/>
        </w:rPr>
        <w:t>(a) the date, time, and place (or remote access details) of the meeting; and</w:t>
      </w:r>
    </w:p>
    <w:p>
      <w:pPr>
        <w:pStyle w:val="ListBullet"/>
        <w:spacing w:after="60"/>
        <w:ind w:left="850"/>
      </w:pPr>
      <w:r>
        <w:rPr>
          <w:rFonts w:ascii="Times New Roman" w:hAnsi="Times New Roman"/>
          <w:sz w:val="22"/>
        </w:rPr>
        <w:t>(b) the nature of the business to be transacted in sufficient detail to enable a shareholder to decide whether to attend.</w:t>
      </w:r>
    </w:p>
    <w:p>
      <w:pPr>
        <w:spacing w:after="120"/>
      </w:pPr>
      <w:r>
        <w:rPr>
          <w:rFonts w:ascii="Times New Roman" w:hAnsi="Times New Roman"/>
          <w:sz w:val="22"/>
        </w:rPr>
      </w:r>
      <w:r>
        <w:rPr>
          <w:rFonts w:ascii="Times New Roman" w:hAnsi="Times New Roman"/>
          <w:b/>
          <w:sz w:val="22"/>
        </w:rPr>
        <w:t>18.3</w:t>
      </w:r>
      <w:r>
        <w:rPr>
          <w:rFonts w:ascii="Times New Roman" w:hAnsi="Times New Roman"/>
          <w:sz w:val="22"/>
        </w:rPr>
        <w:t xml:space="preserve"> A meeting may be called on shorter notice if all shareholders agree in writing.</w:t>
      </w:r>
    </w:p>
    <w:p>
      <w:pPr>
        <w:spacing w:before="200" w:after="80"/>
      </w:pPr>
      <w:r>
        <w:rPr>
          <w:rFonts w:ascii="Times New Roman" w:hAnsi="Times New Roman"/>
          <w:b/>
          <w:i/>
          <w:color w:val="0B1F33"/>
          <w:sz w:val="22"/>
        </w:rPr>
        <w:t>19. Quorum</w:t>
      </w:r>
    </w:p>
    <w:p>
      <w:pPr>
        <w:spacing w:after="120"/>
      </w:pPr>
      <w:r>
        <w:rPr>
          <w:rFonts w:ascii="Times New Roman" w:hAnsi="Times New Roman"/>
          <w:sz w:val="22"/>
        </w:rPr>
      </w:r>
      <w:r>
        <w:rPr>
          <w:rFonts w:ascii="Times New Roman" w:hAnsi="Times New Roman"/>
          <w:b/>
          <w:sz w:val="22"/>
        </w:rPr>
        <w:t>19.1</w:t>
      </w:r>
      <w:r>
        <w:rPr>
          <w:rFonts w:ascii="Times New Roman" w:hAnsi="Times New Roman"/>
          <w:sz w:val="22"/>
        </w:rPr>
        <w:t xml:space="preserve"> A shareholders' meeting may not proceed unless a quorum is present. The quorum is all shareholders entitled to vote.</w:t>
      </w:r>
    </w:p>
    <w:p>
      <w:pPr>
        <w:spacing w:after="120"/>
      </w:pPr>
      <w:r>
        <w:rPr>
          <w:rFonts w:ascii="Times New Roman" w:hAnsi="Times New Roman"/>
          <w:sz w:val="22"/>
        </w:rPr>
      </w:r>
      <w:r>
        <w:rPr>
          <w:rFonts w:ascii="Times New Roman" w:hAnsi="Times New Roman"/>
          <w:b/>
          <w:sz w:val="22"/>
        </w:rPr>
        <w:t>19.2</w:t>
      </w:r>
      <w:r>
        <w:rPr>
          <w:rFonts w:ascii="Times New Roman" w:hAnsi="Times New Roman"/>
          <w:sz w:val="22"/>
        </w:rPr>
        <w:t xml:space="preserve"> If a quorum is not present within 30 minutes of the appointed time, the meeting is adjourned to the same day in the following week at the same time and place (or as directed by the Chair). If a quorum is not present at the adjourned meeting within 30 minutes, the shareholders present constitute a quorum.</w:t>
      </w:r>
    </w:p>
    <w:p>
      <w:pPr>
        <w:spacing w:before="200" w:after="80"/>
      </w:pPr>
      <w:r>
        <w:rPr>
          <w:rFonts w:ascii="Times New Roman" w:hAnsi="Times New Roman"/>
          <w:b/>
          <w:i/>
          <w:color w:val="0B1F33"/>
          <w:sz w:val="22"/>
        </w:rPr>
        <w:t>20. Voting</w:t>
      </w:r>
    </w:p>
    <w:p>
      <w:pPr>
        <w:spacing w:after="120"/>
      </w:pPr>
      <w:r>
        <w:rPr>
          <w:rFonts w:ascii="Times New Roman" w:hAnsi="Times New Roman"/>
          <w:sz w:val="22"/>
        </w:rPr>
      </w:r>
      <w:r>
        <w:rPr>
          <w:rFonts w:ascii="Times New Roman" w:hAnsi="Times New Roman"/>
          <w:b/>
          <w:sz w:val="22"/>
        </w:rPr>
        <w:t>20.1</w:t>
      </w:r>
      <w:r>
        <w:rPr>
          <w:rFonts w:ascii="Times New Roman" w:hAnsi="Times New Roman"/>
          <w:sz w:val="22"/>
        </w:rPr>
        <w:t xml:space="preserve"> Except as otherwise provided in this Constitution or the Act, all questions at a shareholders' meeting are decided by Ordinary Resolution.</w:t>
      </w:r>
    </w:p>
    <w:p>
      <w:pPr>
        <w:spacing w:after="120"/>
      </w:pPr>
      <w:r>
        <w:rPr>
          <w:rFonts w:ascii="Times New Roman" w:hAnsi="Times New Roman"/>
          <w:sz w:val="22"/>
        </w:rPr>
      </w:r>
      <w:r>
        <w:rPr>
          <w:rFonts w:ascii="Times New Roman" w:hAnsi="Times New Roman"/>
          <w:b/>
          <w:sz w:val="22"/>
        </w:rPr>
        <w:t>20.2</w:t>
      </w:r>
      <w:r>
        <w:rPr>
          <w:rFonts w:ascii="Times New Roman" w:hAnsi="Times New Roman"/>
          <w:sz w:val="22"/>
        </w:rPr>
        <w:t xml:space="preserve"> Voting is by show of hands unless a poll is demanded by any shareholder before or on the declaration of the result. On a poll, each share carries one vote.</w:t>
      </w:r>
    </w:p>
    <w:p>
      <w:pPr>
        <w:spacing w:after="120"/>
      </w:pPr>
      <w:r>
        <w:rPr>
          <w:rFonts w:ascii="Times New Roman" w:hAnsi="Times New Roman"/>
          <w:sz w:val="22"/>
        </w:rPr>
      </w:r>
      <w:r>
        <w:rPr>
          <w:rFonts w:ascii="Times New Roman" w:hAnsi="Times New Roman"/>
          <w:b/>
          <w:sz w:val="22"/>
        </w:rPr>
        <w:t>20.3</w:t>
      </w:r>
      <w:r>
        <w:rPr>
          <w:rFonts w:ascii="Times New Roman" w:hAnsi="Times New Roman"/>
          <w:sz w:val="22"/>
        </w:rPr>
        <w:t xml:space="preserve"> The following matters require a Special Resolution:</w:t>
      </w:r>
    </w:p>
    <w:p>
      <w:pPr>
        <w:pStyle w:val="ListBullet"/>
        <w:spacing w:after="60"/>
        <w:ind w:left="850"/>
      </w:pPr>
      <w:r>
        <w:rPr>
          <w:rFonts w:ascii="Times New Roman" w:hAnsi="Times New Roman"/>
          <w:sz w:val="22"/>
        </w:rPr>
        <w:t>(a) alteration of this Constitution;</w:t>
      </w:r>
    </w:p>
    <w:p>
      <w:pPr>
        <w:pStyle w:val="ListBullet"/>
        <w:spacing w:after="60"/>
        <w:ind w:left="850"/>
      </w:pPr>
      <w:r>
        <w:rPr>
          <w:rFonts w:ascii="Times New Roman" w:hAnsi="Times New Roman"/>
          <w:sz w:val="22"/>
        </w:rPr>
        <w:t>(b) approval of major transactions under section 129 of the Act;</w:t>
      </w:r>
    </w:p>
    <w:p>
      <w:pPr>
        <w:pStyle w:val="ListBullet"/>
        <w:spacing w:after="60"/>
        <w:ind w:left="850"/>
      </w:pPr>
      <w:r>
        <w:rPr>
          <w:rFonts w:ascii="Times New Roman" w:hAnsi="Times New Roman"/>
          <w:sz w:val="22"/>
        </w:rPr>
        <w:t>(c) amalgamations;</w:t>
      </w:r>
    </w:p>
    <w:p>
      <w:pPr>
        <w:pStyle w:val="ListBullet"/>
        <w:spacing w:after="60"/>
        <w:ind w:left="850"/>
      </w:pPr>
      <w:r>
        <w:rPr>
          <w:rFonts w:ascii="Times New Roman" w:hAnsi="Times New Roman"/>
          <w:sz w:val="22"/>
        </w:rPr>
        <w:t>(d) any other matter required by the Act to be approved by Special Resolution.</w:t>
      </w:r>
    </w:p>
    <w:p>
      <w:pPr>
        <w:spacing w:after="120"/>
      </w:pPr>
      <w:r>
        <w:rPr>
          <w:rFonts w:ascii="Times New Roman" w:hAnsi="Times New Roman"/>
          <w:sz w:val="22"/>
        </w:rPr>
      </w:r>
      <w:r>
        <w:rPr>
          <w:rFonts w:ascii="Times New Roman" w:hAnsi="Times New Roman"/>
          <w:b/>
          <w:sz w:val="22"/>
        </w:rPr>
        <w:t>20.4</w:t>
      </w:r>
      <w:r>
        <w:rPr>
          <w:rFonts w:ascii="Times New Roman" w:hAnsi="Times New Roman"/>
          <w:sz w:val="22"/>
        </w:rPr>
        <w:t xml:space="preserve"> Shareholders may vote in person or by proxy. A proxy must be in writing signed by the appointing shareholder. A shareholder may appoint any person as proxy.</w:t>
      </w:r>
    </w:p>
    <w:p>
      <w:pPr>
        <w:spacing w:before="200" w:after="80"/>
      </w:pPr>
      <w:r>
        <w:rPr>
          <w:rFonts w:ascii="Times New Roman" w:hAnsi="Times New Roman"/>
          <w:b/>
          <w:i/>
          <w:color w:val="0B1F33"/>
          <w:sz w:val="22"/>
        </w:rPr>
        <w:t>21. Written Resolutions</w:t>
      </w:r>
    </w:p>
    <w:p>
      <w:pPr>
        <w:spacing w:after="120"/>
      </w:pPr>
      <w:r>
        <w:rPr>
          <w:rFonts w:ascii="Times New Roman" w:hAnsi="Times New Roman"/>
          <w:sz w:val="22"/>
        </w:rPr>
      </w:r>
      <w:r>
        <w:rPr>
          <w:rFonts w:ascii="Times New Roman" w:hAnsi="Times New Roman"/>
          <w:b/>
          <w:sz w:val="22"/>
        </w:rPr>
        <w:t>21.1</w:t>
      </w:r>
      <w:r>
        <w:rPr>
          <w:rFonts w:ascii="Times New Roman" w:hAnsi="Times New Roman"/>
          <w:sz w:val="22"/>
        </w:rPr>
        <w:t xml:space="preserve"> A resolution of shareholders that could be passed at a meeting may instead be passed by a written resolution signed by shareholders holding sufficient voting rights to pass that resolution at a duly convened meeting.</w:t>
      </w:r>
    </w:p>
    <w:p>
      <w:pPr>
        <w:spacing w:after="120"/>
      </w:pPr>
      <w:r>
        <w:rPr>
          <w:rFonts w:ascii="Times New Roman" w:hAnsi="Times New Roman"/>
          <w:sz w:val="22"/>
        </w:rPr>
      </w:r>
      <w:r>
        <w:rPr>
          <w:rFonts w:ascii="Times New Roman" w:hAnsi="Times New Roman"/>
          <w:b/>
          <w:sz w:val="22"/>
        </w:rPr>
        <w:t>21.2</w:t>
      </w:r>
      <w:r>
        <w:rPr>
          <w:rFonts w:ascii="Times New Roman" w:hAnsi="Times New Roman"/>
          <w:sz w:val="22"/>
        </w:rPr>
        <w:t xml:space="preserve"> A written resolution may be signed in counterparts. Electronic signature is acceptable.</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7 — DIVIDENDS</w:t>
      </w:r>
    </w:p>
    <w:p>
      <w:pPr>
        <w:spacing w:before="200" w:after="80"/>
      </w:pPr>
      <w:r>
        <w:rPr>
          <w:rFonts w:ascii="Times New Roman" w:hAnsi="Times New Roman"/>
          <w:b/>
          <w:i/>
          <w:color w:val="0B1F33"/>
          <w:sz w:val="22"/>
        </w:rPr>
        <w:t>22. Dividends</w:t>
      </w:r>
    </w:p>
    <w:p>
      <w:pPr>
        <w:spacing w:after="120"/>
      </w:pPr>
      <w:r>
        <w:rPr>
          <w:rFonts w:ascii="Times New Roman" w:hAnsi="Times New Roman"/>
          <w:sz w:val="22"/>
        </w:rPr>
      </w:r>
      <w:r>
        <w:rPr>
          <w:rFonts w:ascii="Times New Roman" w:hAnsi="Times New Roman"/>
          <w:b/>
          <w:sz w:val="22"/>
        </w:rPr>
        <w:t>22.1</w:t>
      </w:r>
      <w:r>
        <w:rPr>
          <w:rFonts w:ascii="Times New Roman" w:hAnsi="Times New Roman"/>
          <w:sz w:val="22"/>
        </w:rPr>
        <w:t xml:space="preserve"> Subject to the Act and this Constitution, the Board may authorise dividends at such times and in such amounts as it thinks fit.</w:t>
      </w:r>
    </w:p>
    <w:p>
      <w:pPr>
        <w:spacing w:after="120"/>
      </w:pPr>
      <w:r>
        <w:rPr>
          <w:rFonts w:ascii="Times New Roman" w:hAnsi="Times New Roman"/>
          <w:sz w:val="22"/>
        </w:rPr>
      </w:r>
      <w:r>
        <w:rPr>
          <w:rFonts w:ascii="Times New Roman" w:hAnsi="Times New Roman"/>
          <w:b/>
          <w:sz w:val="22"/>
        </w:rPr>
        <w:t>22.2</w:t>
      </w:r>
      <w:r>
        <w:rPr>
          <w:rFonts w:ascii="Times New Roman" w:hAnsi="Times New Roman"/>
          <w:sz w:val="22"/>
        </w:rPr>
        <w:t xml:space="preserve"> No dividend may be authorised if, after its payment, the Company would not satisfy the solvency test under the Act.</w:t>
      </w:r>
    </w:p>
    <w:p>
      <w:pPr>
        <w:spacing w:after="120"/>
      </w:pPr>
      <w:r>
        <w:rPr>
          <w:rFonts w:ascii="Times New Roman" w:hAnsi="Times New Roman"/>
          <w:sz w:val="22"/>
        </w:rPr>
      </w:r>
      <w:r>
        <w:rPr>
          <w:rFonts w:ascii="Times New Roman" w:hAnsi="Times New Roman"/>
          <w:b/>
          <w:sz w:val="22"/>
        </w:rPr>
        <w:t>22.3</w:t>
      </w:r>
      <w:r>
        <w:rPr>
          <w:rFonts w:ascii="Times New Roman" w:hAnsi="Times New Roman"/>
          <w:sz w:val="22"/>
        </w:rPr>
        <w:t xml:space="preserve"> All dividends must be distributed pro-rata to the shares held by each shareholder at the record date for the dividend.</w:t>
      </w:r>
    </w:p>
    <w:p>
      <w:pPr>
        <w:spacing w:after="120"/>
      </w:pPr>
      <w:r>
        <w:rPr>
          <w:rFonts w:ascii="Times New Roman" w:hAnsi="Times New Roman"/>
          <w:sz w:val="22"/>
        </w:rPr>
      </w:r>
      <w:r>
        <w:rPr>
          <w:rFonts w:ascii="Times New Roman" w:hAnsi="Times New Roman"/>
          <w:b/>
          <w:sz w:val="22"/>
        </w:rPr>
        <w:t>22.4</w:t>
      </w:r>
      <w:r>
        <w:rPr>
          <w:rFonts w:ascii="Times New Roman" w:hAnsi="Times New Roman"/>
          <w:sz w:val="22"/>
        </w:rPr>
        <w:t xml:space="preserve"> The Board may determine that a dividend is payable by way of additional shares in lieu of cash, provided that all shareholders have the option of receiving cash.</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8 — ACCOUNTS AND AUDIT</w:t>
      </w:r>
    </w:p>
    <w:p>
      <w:pPr>
        <w:spacing w:before="200" w:after="80"/>
      </w:pPr>
      <w:r>
        <w:rPr>
          <w:rFonts w:ascii="Times New Roman" w:hAnsi="Times New Roman"/>
          <w:b/>
          <w:i/>
          <w:color w:val="0B1F33"/>
          <w:sz w:val="22"/>
        </w:rPr>
        <w:t>23. Financial Statements</w:t>
      </w:r>
    </w:p>
    <w:p>
      <w:pPr>
        <w:spacing w:after="120"/>
      </w:pPr>
      <w:r>
        <w:rPr>
          <w:rFonts w:ascii="Times New Roman" w:hAnsi="Times New Roman"/>
          <w:sz w:val="22"/>
        </w:rPr>
      </w:r>
      <w:r>
        <w:rPr>
          <w:rFonts w:ascii="Times New Roman" w:hAnsi="Times New Roman"/>
          <w:b/>
          <w:sz w:val="22"/>
        </w:rPr>
        <w:t>23.1</w:t>
      </w:r>
      <w:r>
        <w:rPr>
          <w:rFonts w:ascii="Times New Roman" w:hAnsi="Times New Roman"/>
          <w:sz w:val="22"/>
        </w:rPr>
        <w:t xml:space="preserve"> The Board will ensure that the Company keeps accounting records in accordance with the Act and prepares annual financial statements.</w:t>
      </w:r>
    </w:p>
    <w:p>
      <w:pPr>
        <w:spacing w:after="120"/>
      </w:pPr>
      <w:r>
        <w:rPr>
          <w:rFonts w:ascii="Times New Roman" w:hAnsi="Times New Roman"/>
          <w:sz w:val="22"/>
        </w:rPr>
      </w:r>
      <w:r>
        <w:rPr>
          <w:rFonts w:ascii="Times New Roman" w:hAnsi="Times New Roman"/>
          <w:b/>
          <w:sz w:val="22"/>
        </w:rPr>
        <w:t>23.2</w:t>
      </w:r>
      <w:r>
        <w:rPr>
          <w:rFonts w:ascii="Times New Roman" w:hAnsi="Times New Roman"/>
          <w:sz w:val="22"/>
        </w:rPr>
        <w:t xml:space="preserve"> Annual financial statements will be prepared in accordance with generally accepted accounting practice in New Zealand.</w:t>
      </w:r>
    </w:p>
    <w:p>
      <w:pPr>
        <w:spacing w:after="120"/>
      </w:pPr>
      <w:r>
        <w:rPr>
          <w:rFonts w:ascii="Times New Roman" w:hAnsi="Times New Roman"/>
          <w:sz w:val="22"/>
        </w:rPr>
      </w:r>
      <w:r>
        <w:rPr>
          <w:rFonts w:ascii="Times New Roman" w:hAnsi="Times New Roman"/>
          <w:b/>
          <w:sz w:val="22"/>
        </w:rPr>
        <w:t>23.3</w:t>
      </w:r>
      <w:r>
        <w:rPr>
          <w:rFonts w:ascii="Times New Roman" w:hAnsi="Times New Roman"/>
          <w:sz w:val="22"/>
        </w:rPr>
        <w:t xml:space="preserve"> Annual financial statements will be completed within 90 days of the end of each Financial Year and provided to all shareholders.</w:t>
      </w:r>
    </w:p>
    <w:p>
      <w:pPr>
        <w:spacing w:before="200" w:after="80"/>
      </w:pPr>
      <w:r>
        <w:rPr>
          <w:rFonts w:ascii="Times New Roman" w:hAnsi="Times New Roman"/>
          <w:b/>
          <w:i/>
          <w:color w:val="0B1F33"/>
          <w:sz w:val="22"/>
        </w:rPr>
        <w:t>24. Audit</w:t>
      </w:r>
    </w:p>
    <w:p>
      <w:pPr>
        <w:spacing w:after="120"/>
      </w:pPr>
      <w:r>
        <w:rPr>
          <w:rFonts w:ascii="Times New Roman" w:hAnsi="Times New Roman"/>
          <w:sz w:val="22"/>
        </w:rPr>
      </w:r>
      <w:r>
        <w:rPr>
          <w:rFonts w:ascii="Times New Roman" w:hAnsi="Times New Roman"/>
          <w:b/>
          <w:sz w:val="22"/>
        </w:rPr>
        <w:t>24.1</w:t>
      </w:r>
      <w:r>
        <w:rPr>
          <w:rFonts w:ascii="Times New Roman" w:hAnsi="Times New Roman"/>
          <w:sz w:val="22"/>
        </w:rPr>
        <w:t xml:space="preserve"> The Company is not required to have its financial statements audited unless required by the Act or unless all shareholders agree otherwise.</w:t>
      </w:r>
    </w:p>
    <w:p>
      <w:pPr>
        <w:spacing w:after="120"/>
      </w:pPr>
      <w:r>
        <w:rPr>
          <w:rFonts w:ascii="Times New Roman" w:hAnsi="Times New Roman"/>
          <w:sz w:val="22"/>
        </w:rPr>
      </w:r>
      <w:r>
        <w:rPr>
          <w:rFonts w:ascii="Times New Roman" w:hAnsi="Times New Roman"/>
          <w:b/>
          <w:sz w:val="22"/>
        </w:rPr>
        <w:t>24.2</w:t>
      </w:r>
      <w:r>
        <w:rPr>
          <w:rFonts w:ascii="Times New Roman" w:hAnsi="Times New Roman"/>
          <w:sz w:val="22"/>
        </w:rPr>
        <w:t xml:space="preserve"> Any shareholder may request an audit at their own expense by notice to the Board.</w:t>
      </w:r>
    </w:p>
    <w:p>
      <w:pPr>
        <w:spacing w:before="200" w:after="80"/>
      </w:pPr>
      <w:r>
        <w:rPr>
          <w:rFonts w:ascii="Times New Roman" w:hAnsi="Times New Roman"/>
          <w:b/>
          <w:i/>
          <w:color w:val="0B1F33"/>
          <w:sz w:val="22"/>
        </w:rPr>
        <w:t>25. Inspection</w:t>
      </w:r>
    </w:p>
    <w:p>
      <w:pPr>
        <w:spacing w:after="120"/>
      </w:pPr>
      <w:r>
        <w:rPr>
          <w:rFonts w:ascii="Times New Roman" w:hAnsi="Times New Roman"/>
          <w:sz w:val="22"/>
        </w:rPr>
      </w:r>
      <w:r>
        <w:rPr>
          <w:rFonts w:ascii="Times New Roman" w:hAnsi="Times New Roman"/>
          <w:b/>
          <w:sz w:val="22"/>
        </w:rPr>
        <w:t>25.1</w:t>
      </w:r>
      <w:r>
        <w:rPr>
          <w:rFonts w:ascii="Times New Roman" w:hAnsi="Times New Roman"/>
          <w:sz w:val="22"/>
        </w:rPr>
        <w:t xml:space="preserve"> Any shareholder may inspect the Company's accounting records on reasonable written notice to the Board.</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9 — INDEMNITY AND INSURANCE</w:t>
      </w:r>
    </w:p>
    <w:p>
      <w:pPr>
        <w:spacing w:before="200" w:after="80"/>
      </w:pPr>
      <w:r>
        <w:rPr>
          <w:rFonts w:ascii="Times New Roman" w:hAnsi="Times New Roman"/>
          <w:b/>
          <w:i/>
          <w:color w:val="0B1F33"/>
          <w:sz w:val="22"/>
        </w:rPr>
        <w:t>26. Indemnity</w:t>
      </w:r>
    </w:p>
    <w:p>
      <w:pPr>
        <w:spacing w:after="120"/>
      </w:pPr>
      <w:r>
        <w:rPr>
          <w:rFonts w:ascii="Times New Roman" w:hAnsi="Times New Roman"/>
          <w:sz w:val="22"/>
        </w:rPr>
      </w:r>
      <w:r>
        <w:rPr>
          <w:rFonts w:ascii="Times New Roman" w:hAnsi="Times New Roman"/>
          <w:b/>
          <w:sz w:val="22"/>
        </w:rPr>
        <w:t>26.1</w:t>
      </w:r>
      <w:r>
        <w:rPr>
          <w:rFonts w:ascii="Times New Roman" w:hAnsi="Times New Roman"/>
          <w:sz w:val="22"/>
        </w:rPr>
        <w:t xml:space="preserve"> Subject to the Act, the Company will indemnify each Director and officer of the Company against any liability arising from any act or omission in their capacity as a Director or officer, other than:</w:t>
      </w:r>
    </w:p>
    <w:p>
      <w:pPr>
        <w:pStyle w:val="ListBullet"/>
        <w:spacing w:after="60"/>
        <w:ind w:left="850"/>
      </w:pPr>
      <w:r>
        <w:rPr>
          <w:rFonts w:ascii="Times New Roman" w:hAnsi="Times New Roman"/>
          <w:sz w:val="22"/>
        </w:rPr>
        <w:t>(a) criminal liability;</w:t>
      </w:r>
    </w:p>
    <w:p>
      <w:pPr>
        <w:pStyle w:val="ListBullet"/>
        <w:spacing w:after="60"/>
        <w:ind w:left="850"/>
      </w:pPr>
      <w:r>
        <w:rPr>
          <w:rFonts w:ascii="Times New Roman" w:hAnsi="Times New Roman"/>
          <w:sz w:val="22"/>
        </w:rPr>
        <w:t>(b) liability arising from breach of duty under sections 131 to 138 of the Act; or</w:t>
      </w:r>
    </w:p>
    <w:p>
      <w:pPr>
        <w:pStyle w:val="ListBullet"/>
        <w:spacing w:after="60"/>
        <w:ind w:left="850"/>
      </w:pPr>
      <w:r>
        <w:rPr>
          <w:rFonts w:ascii="Times New Roman" w:hAnsi="Times New Roman"/>
          <w:sz w:val="22"/>
        </w:rPr>
        <w:t>(c) liability to the Company.</w:t>
      </w:r>
    </w:p>
    <w:p>
      <w:pPr>
        <w:spacing w:after="120"/>
      </w:pPr>
      <w:r>
        <w:rPr>
          <w:rFonts w:ascii="Times New Roman" w:hAnsi="Times New Roman"/>
          <w:sz w:val="22"/>
        </w:rPr>
      </w:r>
      <w:r>
        <w:rPr>
          <w:rFonts w:ascii="Times New Roman" w:hAnsi="Times New Roman"/>
          <w:b/>
          <w:sz w:val="22"/>
        </w:rPr>
        <w:t>26.2</w:t>
      </w:r>
      <w:r>
        <w:rPr>
          <w:rFonts w:ascii="Times New Roman" w:hAnsi="Times New Roman"/>
          <w:sz w:val="22"/>
        </w:rPr>
        <w:t xml:space="preserve"> The indemnity in clause 26.1 extends to costs and expenses incurred by a Director in defending proceedings in which judgment is given in their favour or in which they are acquitted.</w:t>
      </w:r>
    </w:p>
    <w:p>
      <w:pPr>
        <w:spacing w:before="200" w:after="80"/>
      </w:pPr>
      <w:r>
        <w:rPr>
          <w:rFonts w:ascii="Times New Roman" w:hAnsi="Times New Roman"/>
          <w:b/>
          <w:i/>
          <w:color w:val="0B1F33"/>
          <w:sz w:val="22"/>
        </w:rPr>
        <w:t>27. Insurance</w:t>
      </w:r>
    </w:p>
    <w:p>
      <w:pPr>
        <w:spacing w:after="120"/>
      </w:pPr>
      <w:r>
        <w:rPr>
          <w:rFonts w:ascii="Times New Roman" w:hAnsi="Times New Roman"/>
          <w:sz w:val="22"/>
        </w:rPr>
      </w:r>
      <w:r>
        <w:rPr>
          <w:rFonts w:ascii="Times New Roman" w:hAnsi="Times New Roman"/>
          <w:b/>
          <w:sz w:val="22"/>
        </w:rPr>
        <w:t>27.1</w:t>
      </w:r>
      <w:r>
        <w:rPr>
          <w:rFonts w:ascii="Times New Roman" w:hAnsi="Times New Roman"/>
          <w:sz w:val="22"/>
        </w:rPr>
        <w:t xml:space="preserve"> The Board may, with the prior approval of shareholders, effect insurance for Directors and officers against certain liabilities as permitted by the Act.</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10 — WINDING UP</w:t>
      </w:r>
    </w:p>
    <w:p>
      <w:pPr>
        <w:spacing w:before="200" w:after="80"/>
      </w:pPr>
      <w:r>
        <w:rPr>
          <w:rFonts w:ascii="Times New Roman" w:hAnsi="Times New Roman"/>
          <w:b/>
          <w:i/>
          <w:color w:val="0B1F33"/>
          <w:sz w:val="22"/>
        </w:rPr>
        <w:t>28. Winding Up</w:t>
      </w:r>
    </w:p>
    <w:p>
      <w:pPr>
        <w:spacing w:after="120"/>
      </w:pPr>
      <w:r>
        <w:rPr>
          <w:rFonts w:ascii="Times New Roman" w:hAnsi="Times New Roman"/>
          <w:sz w:val="22"/>
        </w:rPr>
      </w:r>
      <w:r>
        <w:rPr>
          <w:rFonts w:ascii="Times New Roman" w:hAnsi="Times New Roman"/>
          <w:b/>
          <w:sz w:val="22"/>
        </w:rPr>
        <w:t>28.1</w:t>
      </w:r>
      <w:r>
        <w:rPr>
          <w:rFonts w:ascii="Times New Roman" w:hAnsi="Times New Roman"/>
          <w:sz w:val="22"/>
        </w:rPr>
        <w:t xml:space="preserve"> The decision to wind up the Company is a Reserved Matter and requires the unanimous approval of all Directors, in addition to any shareholder approval required by the Act.</w:t>
      </w:r>
    </w:p>
    <w:p>
      <w:pPr>
        <w:spacing w:after="120"/>
      </w:pPr>
      <w:r>
        <w:rPr>
          <w:rFonts w:ascii="Times New Roman" w:hAnsi="Times New Roman"/>
          <w:sz w:val="22"/>
        </w:rPr>
      </w:r>
      <w:r>
        <w:rPr>
          <w:rFonts w:ascii="Times New Roman" w:hAnsi="Times New Roman"/>
          <w:b/>
          <w:sz w:val="22"/>
        </w:rPr>
        <w:t>28.2</w:t>
      </w:r>
      <w:r>
        <w:rPr>
          <w:rFonts w:ascii="Times New Roman" w:hAnsi="Times New Roman"/>
          <w:sz w:val="22"/>
        </w:rPr>
        <w:t xml:space="preserve"> On a winding up, after payment of all creditors, any surplus assets will be distributed to shareholders pro-rata to their shareholding.</w:t>
      </w:r>
    </w:p>
    <w:p>
      <w:pPr>
        <w:pBdr>
          <w:bottom w:val="single" w:sz="6" w:space="1" w:color="CCCCCC"/>
        </w:pBdr>
        <w:spacing w:before="120" w:after="120"/>
      </w:pPr>
    </w:p>
    <w:p>
      <w:pPr>
        <w:spacing w:before="320" w:after="80"/>
        <w:pBdr>
          <w:bottom w:val="single" w:sz="4" w:space="1" w:color="F7C600"/>
        </w:pBdr>
      </w:pPr>
      <w:r>
        <w:rPr>
          <w:rFonts w:ascii="Times New Roman" w:hAnsi="Times New Roman"/>
          <w:b/>
          <w:color w:val="0B1F33"/>
          <w:sz w:val="22"/>
        </w:rPr>
        <w:t>PART 11 — MISCELLANEOUS</w:t>
      </w:r>
    </w:p>
    <w:p>
      <w:pPr>
        <w:spacing w:before="200" w:after="80"/>
      </w:pPr>
      <w:r>
        <w:rPr>
          <w:rFonts w:ascii="Times New Roman" w:hAnsi="Times New Roman"/>
          <w:b/>
          <w:i/>
          <w:color w:val="0B1F33"/>
          <w:sz w:val="22"/>
        </w:rPr>
        <w:t>29. Company Seal</w:t>
      </w:r>
    </w:p>
    <w:p>
      <w:pPr>
        <w:spacing w:after="120"/>
      </w:pPr>
      <w:r>
        <w:rPr>
          <w:rFonts w:ascii="Times New Roman" w:hAnsi="Times New Roman"/>
          <w:sz w:val="22"/>
        </w:rPr>
      </w:r>
      <w:r>
        <w:rPr>
          <w:rFonts w:ascii="Times New Roman" w:hAnsi="Times New Roman"/>
          <w:b/>
          <w:sz w:val="22"/>
        </w:rPr>
        <w:t>29.1</w:t>
      </w:r>
      <w:r>
        <w:rPr>
          <w:rFonts w:ascii="Times New Roman" w:hAnsi="Times New Roman"/>
          <w:sz w:val="22"/>
        </w:rPr>
        <w:t xml:space="preserve"> The Company will not have a common seal unless the Board resolves otherwise. Deeds may be executed without a seal by authorised signatories in accordance with the Act.</w:t>
      </w:r>
    </w:p>
    <w:p>
      <w:pPr>
        <w:spacing w:before="200" w:after="80"/>
      </w:pPr>
      <w:r>
        <w:rPr>
          <w:rFonts w:ascii="Times New Roman" w:hAnsi="Times New Roman"/>
          <w:b/>
          <w:i/>
          <w:color w:val="0B1F33"/>
          <w:sz w:val="22"/>
        </w:rPr>
        <w:t>30. Execution of Documents</w:t>
      </w:r>
    </w:p>
    <w:p>
      <w:pPr>
        <w:spacing w:after="120"/>
      </w:pPr>
      <w:r>
        <w:rPr>
          <w:rFonts w:ascii="Times New Roman" w:hAnsi="Times New Roman"/>
          <w:sz w:val="22"/>
        </w:rPr>
      </w:r>
      <w:r>
        <w:rPr>
          <w:rFonts w:ascii="Times New Roman" w:hAnsi="Times New Roman"/>
          <w:b/>
          <w:sz w:val="22"/>
        </w:rPr>
        <w:t>30.1</w:t>
      </w:r>
      <w:r>
        <w:rPr>
          <w:rFonts w:ascii="Times New Roman" w:hAnsi="Times New Roman"/>
          <w:sz w:val="22"/>
        </w:rPr>
        <w:t xml:space="preserve"> The Company may execute any document (including a deed) by two Directors signing, or one Director signing in the presence of a witness.</w:t>
      </w:r>
    </w:p>
    <w:p>
      <w:pPr>
        <w:spacing w:before="200" w:after="80"/>
      </w:pPr>
      <w:r>
        <w:rPr>
          <w:rFonts w:ascii="Times New Roman" w:hAnsi="Times New Roman"/>
          <w:b/>
          <w:i/>
          <w:color w:val="0B1F33"/>
          <w:sz w:val="22"/>
        </w:rPr>
        <w:t>31. Notices</w:t>
      </w:r>
    </w:p>
    <w:p>
      <w:pPr>
        <w:spacing w:after="120"/>
      </w:pPr>
      <w:r>
        <w:rPr>
          <w:rFonts w:ascii="Times New Roman" w:hAnsi="Times New Roman"/>
          <w:sz w:val="22"/>
        </w:rPr>
      </w:r>
      <w:r>
        <w:rPr>
          <w:rFonts w:ascii="Times New Roman" w:hAnsi="Times New Roman"/>
          <w:b/>
          <w:sz w:val="22"/>
        </w:rPr>
        <w:t>31.1</w:t>
      </w:r>
      <w:r>
        <w:rPr>
          <w:rFonts w:ascii="Times New Roman" w:hAnsi="Times New Roman"/>
          <w:sz w:val="22"/>
        </w:rPr>
        <w:t xml:space="preserve"> A notice under this Constitution must be in writing and may be given to a shareholder or Director by:</w:t>
      </w:r>
    </w:p>
    <w:p>
      <w:pPr>
        <w:pStyle w:val="ListBullet"/>
        <w:spacing w:after="60"/>
        <w:ind w:left="850"/>
      </w:pPr>
      <w:r>
        <w:rPr>
          <w:rFonts w:ascii="Times New Roman" w:hAnsi="Times New Roman"/>
          <w:sz w:val="22"/>
        </w:rPr>
        <w:t>(a) delivery in person;</w:t>
      </w:r>
    </w:p>
    <w:p>
      <w:pPr>
        <w:pStyle w:val="ListBullet"/>
        <w:spacing w:after="60"/>
        <w:ind w:left="850"/>
      </w:pPr>
      <w:r>
        <w:rPr>
          <w:rFonts w:ascii="Times New Roman" w:hAnsi="Times New Roman"/>
          <w:sz w:val="22"/>
        </w:rPr>
        <w:t>(b) posting to the address recorded in the share register or Board records; or</w:t>
      </w:r>
    </w:p>
    <w:p>
      <w:pPr>
        <w:pStyle w:val="ListBullet"/>
        <w:spacing w:after="60"/>
        <w:ind w:left="850"/>
      </w:pPr>
      <w:r>
        <w:rPr>
          <w:rFonts w:ascii="Times New Roman" w:hAnsi="Times New Roman"/>
          <w:sz w:val="22"/>
        </w:rPr>
        <w:t>(c) email to the email address last notified by the recipient.</w:t>
      </w:r>
    </w:p>
    <w:p>
      <w:pPr>
        <w:spacing w:after="120"/>
      </w:pPr>
      <w:r>
        <w:rPr>
          <w:rFonts w:ascii="Times New Roman" w:hAnsi="Times New Roman"/>
          <w:sz w:val="22"/>
        </w:rPr>
      </w:r>
      <w:r>
        <w:rPr>
          <w:rFonts w:ascii="Times New Roman" w:hAnsi="Times New Roman"/>
          <w:b/>
          <w:sz w:val="22"/>
        </w:rPr>
        <w:t>31.2</w:t>
      </w:r>
      <w:r>
        <w:rPr>
          <w:rFonts w:ascii="Times New Roman" w:hAnsi="Times New Roman"/>
          <w:sz w:val="22"/>
        </w:rPr>
        <w:t xml:space="preserve"> A notice sent by email is deemed received on transmission, provided no delivery failure notification is received by the sender.</w:t>
      </w:r>
    </w:p>
    <w:p>
      <w:pPr>
        <w:spacing w:before="200" w:after="80"/>
      </w:pPr>
      <w:r>
        <w:rPr>
          <w:rFonts w:ascii="Times New Roman" w:hAnsi="Times New Roman"/>
          <w:b/>
          <w:i/>
          <w:color w:val="0B1F33"/>
          <w:sz w:val="22"/>
        </w:rPr>
        <w:t>32. Governing Law</w:t>
      </w:r>
    </w:p>
    <w:p>
      <w:pPr>
        <w:spacing w:after="120"/>
      </w:pPr>
      <w:r>
        <w:rPr>
          <w:rFonts w:ascii="Times New Roman" w:hAnsi="Times New Roman"/>
          <w:sz w:val="22"/>
        </w:rPr>
      </w:r>
      <w:r>
        <w:rPr>
          <w:rFonts w:ascii="Times New Roman" w:hAnsi="Times New Roman"/>
          <w:b/>
          <w:sz w:val="22"/>
        </w:rPr>
        <w:t>32.1</w:t>
      </w:r>
      <w:r>
        <w:rPr>
          <w:rFonts w:ascii="Times New Roman" w:hAnsi="Times New Roman"/>
          <w:sz w:val="22"/>
        </w:rPr>
        <w:t xml:space="preserve"> This Constitution is governed by and construed in accordance with the laws of New Zealand.</w:t>
      </w:r>
    </w:p>
    <w:p>
      <w:pPr>
        <w:spacing w:before="200" w:after="80"/>
      </w:pPr>
      <w:r>
        <w:rPr>
          <w:rFonts w:ascii="Times New Roman" w:hAnsi="Times New Roman"/>
          <w:b/>
          <w:i/>
          <w:color w:val="0B1F33"/>
          <w:sz w:val="22"/>
        </w:rPr>
        <w:t>33. Amendment of Constitution</w:t>
      </w:r>
    </w:p>
    <w:p>
      <w:pPr>
        <w:spacing w:after="120"/>
      </w:pPr>
      <w:r>
        <w:rPr>
          <w:rFonts w:ascii="Times New Roman" w:hAnsi="Times New Roman"/>
          <w:sz w:val="22"/>
        </w:rPr>
      </w:r>
      <w:r>
        <w:rPr>
          <w:rFonts w:ascii="Times New Roman" w:hAnsi="Times New Roman"/>
          <w:b/>
          <w:sz w:val="22"/>
        </w:rPr>
        <w:t>33.1</w:t>
      </w:r>
      <w:r>
        <w:rPr>
          <w:rFonts w:ascii="Times New Roman" w:hAnsi="Times New Roman"/>
          <w:sz w:val="22"/>
        </w:rPr>
        <w:t xml:space="preserve"> This Constitution may be altered by Special Resolution of shareholders, except that any alteration that affects the rights of an individual shareholder in a manner different from other shareholders requires the written consent of that shareholder in addition to the Special Resolution.</w:t>
      </w:r>
    </w:p>
    <w:p>
      <w:pPr>
        <w:spacing w:after="120"/>
      </w:pPr>
      <w:r>
        <w:rPr>
          <w:rFonts w:ascii="Times New Roman" w:hAnsi="Times New Roman"/>
          <w:sz w:val="22"/>
        </w:rPr>
      </w:r>
      <w:r>
        <w:rPr>
          <w:rFonts w:ascii="Times New Roman" w:hAnsi="Times New Roman"/>
          <w:b/>
          <w:sz w:val="22"/>
        </w:rPr>
        <w:t>33.2</w:t>
      </w:r>
      <w:r>
        <w:rPr>
          <w:rFonts w:ascii="Times New Roman" w:hAnsi="Times New Roman"/>
          <w:sz w:val="22"/>
        </w:rPr>
        <w:t xml:space="preserve"> Any alteration of this Constitution must be notified to the Registrar in accordance with the Act.</w:t>
      </w:r>
    </w:p>
    <w:p>
      <w:pPr>
        <w:pBdr>
          <w:bottom w:val="single" w:sz="6" w:space="1" w:color="CCCCCC"/>
        </w:pBdr>
        <w:spacing w:before="120" w:after="120"/>
      </w:pPr>
    </w:p>
    <w:p>
      <w:pPr>
        <w:spacing w:after="120"/>
      </w:pPr>
      <w:r>
        <w:rPr>
          <w:rFonts w:ascii="Times New Roman" w:hAnsi="Times New Roman"/>
          <w:sz w:val="22"/>
        </w:rPr>
        <w:t>*Adopted by resolution of the shareholders of Quoflow Limited on [DATE].*</w:t>
      </w:r>
    </w:p>
    <w:p>
      <w:pPr>
        <w:pBdr>
          <w:bottom w:val="single" w:sz="6" w:space="1" w:color="CCCCCC"/>
        </w:pBdr>
        <w:spacing w:before="120" w:after="120"/>
      </w:pPr>
    </w:p>
    <w:p>
      <w:pPr>
        <w:spacing w:after="120"/>
      </w:pPr>
      <w:r>
        <w:rPr>
          <w:rFonts w:ascii="Times New Roman" w:hAnsi="Times New Roman"/>
          <w:sz w:val="22"/>
        </w:rPr>
      </w:r>
      <w:r>
        <w:rPr>
          <w:rFonts w:ascii="Times New Roman" w:hAnsi="Times New Roman"/>
          <w:b/>
          <w:sz w:val="22"/>
        </w:rPr>
        <w:t>Oliver James Bunce</w:t>
      </w:r>
      <w:r>
        <w:rPr>
          <w:rFonts w:ascii="Times New Roman" w:hAnsi="Times New Roman"/>
          <w:sz w:val="22"/>
        </w:rPr>
        <w:t xml:space="preserve"> ___________________________  Date: ___________________________</w:t>
      </w:r>
    </w:p>
    <w:p>
      <w:pPr>
        <w:spacing w:after="120"/>
      </w:pPr>
      <w:r>
        <w:rPr>
          <w:rFonts w:ascii="Times New Roman" w:hAnsi="Times New Roman"/>
          <w:sz w:val="22"/>
        </w:rPr>
        <w:t>Paul Harris (as trustee of the Paul &amp; Stacey Harris Investment Trust) ___________________________  Date: ___________________________</w:t>
      </w:r>
      <w:r>
        <w:rPr>
          <w:rFonts w:ascii="Times New Roman" w:hAnsi="Times New Roman"/>
          <w:b/>
          <w:sz w:val="22"/>
        </w:rPr>
      </w:r>
      <w:r>
        <w:rPr>
          <w:rFonts w:ascii="Times New Roman" w:hAnsi="Times New Roman"/>
          <w:sz w:val="22"/>
        </w:rPr>
      </w:r>
    </w:p>
    <w:p/>
    <w:p>
      <w:pPr>
        <w:jc w:val="center"/>
      </w:pPr>
      <w:r>
        <w:rPr>
          <w:rFonts w:ascii="Times New Roman" w:hAnsi="Times New Roman"/>
          <w:i/>
          <w:color w:val="888888"/>
          <w:sz w:val="18"/>
        </w:rPr>
        <w:t>Each party acknowledges they have had the opportunity to obtain independent legal advice before signing this document.</w:t>
      </w:r>
    </w:p>
    <w:sectPr w:rsidR="00FC693F" w:rsidRPr="0006063C" w:rsidSect="00034616">
      <w:headerReference w:type="default" r:id="rId9"/>
      <w:footerReference w:type="default" r:id="rId10"/>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66666"/>
        <w:sz w:val="20"/>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color w:val="888888"/>
        <w:sz w:val="18"/>
      </w:rPr>
      <w:t>Constitution of Quoflow Limited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60"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